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159C" w14:textId="77777777" w:rsidR="00477350" w:rsidRDefault="00477350" w:rsidP="00A755E4">
      <w:pPr>
        <w:spacing w:after="240" w:line="276" w:lineRule="atLeast"/>
        <w:jc w:val="both"/>
        <w:rPr>
          <w:rFonts w:ascii="Calibri Light" w:hAnsi="Calibri Light" w:cs="Calibri Light"/>
          <w:b/>
          <w:bCs/>
          <w:color w:val="000000" w:themeColor="text1"/>
          <w:sz w:val="32"/>
          <w:szCs w:val="32"/>
          <w:u w:val="single"/>
          <w:shd w:val="clear" w:color="auto" w:fill="FFFFFF"/>
        </w:rPr>
      </w:pPr>
    </w:p>
    <w:p w14:paraId="0927040E" w14:textId="47545509" w:rsidR="00A53DEA" w:rsidRPr="00C7345A" w:rsidRDefault="00E81991" w:rsidP="00A755E4">
      <w:pPr>
        <w:spacing w:after="240" w:line="276" w:lineRule="atLeast"/>
        <w:jc w:val="both"/>
        <w:rPr>
          <w:rFonts w:ascii="Calibri Light" w:hAnsi="Calibri Light" w:cs="Calibri Light"/>
          <w:b/>
          <w:bCs/>
          <w:color w:val="000000" w:themeColor="text1"/>
          <w:sz w:val="32"/>
          <w:szCs w:val="32"/>
          <w:u w:val="single"/>
          <w:shd w:val="clear" w:color="auto" w:fill="FFFFFF"/>
        </w:rPr>
      </w:pPr>
      <w:r w:rsidRPr="00C7345A">
        <w:rPr>
          <w:rFonts w:ascii="Calibri Light" w:hAnsi="Calibri Light" w:cs="Calibri Light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Parásitos externos</w:t>
      </w:r>
      <w:r w:rsidR="001A3A68" w:rsidRPr="00C7345A">
        <w:rPr>
          <w:rFonts w:ascii="Calibri Light" w:hAnsi="Calibri Light" w:cs="Calibri Light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en vacuno extensivo</w:t>
      </w:r>
      <w:r w:rsidR="0083363C" w:rsidRPr="00C7345A">
        <w:rPr>
          <w:rFonts w:ascii="Calibri Light" w:hAnsi="Calibri Light" w:cs="Calibri Light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: importancia y claves para su control</w:t>
      </w:r>
    </w:p>
    <w:p w14:paraId="38D33360" w14:textId="3F034BB6" w:rsidR="00242269" w:rsidRPr="00BB020A" w:rsidRDefault="00242269" w:rsidP="00C7345A">
      <w:pPr>
        <w:spacing w:line="276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Pablo Piñeiro</w:t>
      </w:r>
      <w:r w:rsidR="00481368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,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 Técnico </w:t>
      </w:r>
      <w:r w:rsidR="002A1731" w:rsidRPr="00BB020A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veterinario</w:t>
      </w:r>
      <w:r w:rsidR="003A1F29" w:rsidRPr="00BB020A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,</w:t>
      </w:r>
      <w:r w:rsidR="002A1731" w:rsidRPr="00BB020A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 PhD</w:t>
      </w:r>
      <w:r w:rsidR="003A1F29" w:rsidRPr="00BB020A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,</w:t>
      </w:r>
      <w:r w:rsidR="002A1731" w:rsidRPr="00BB020A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 MSD</w:t>
      </w:r>
      <w:r w:rsidR="003A1F29" w:rsidRPr="00BB020A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81368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Animal </w:t>
      </w:r>
      <w:proofErr w:type="spellStart"/>
      <w:r w:rsidR="00481368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Health</w:t>
      </w:r>
      <w:proofErr w:type="spellEnd"/>
    </w:p>
    <w:p w14:paraId="1966BCC0" w14:textId="558ECFB6" w:rsidR="00242269" w:rsidRDefault="00242269" w:rsidP="00C7345A">
      <w:pPr>
        <w:spacing w:line="276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Giovanni Montoya</w:t>
      </w:r>
      <w:r w:rsidR="00481368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,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 Técnico Veterinario</w:t>
      </w:r>
      <w:r w:rsidR="003A1F29" w:rsidRPr="00BB020A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,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 MSD</w:t>
      </w:r>
      <w:r w:rsidR="003A1F29" w:rsidRPr="00BB020A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81368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Animal </w:t>
      </w:r>
      <w:proofErr w:type="spellStart"/>
      <w:r w:rsidR="00481368"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Health</w:t>
      </w:r>
      <w:proofErr w:type="spellEnd"/>
    </w:p>
    <w:p w14:paraId="62C35A39" w14:textId="1CE9E787" w:rsidR="001D18CC" w:rsidRDefault="001D18CC" w:rsidP="00C7345A">
      <w:pPr>
        <w:spacing w:line="276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 xml:space="preserve">Laura Elvira, Directora Técnica, PhD, MSD Animal </w:t>
      </w:r>
      <w:proofErr w:type="spellStart"/>
      <w:r>
        <w:rPr>
          <w:rFonts w:ascii="Calibri Light" w:hAnsi="Calibri Light" w:cs="Calibri Light"/>
          <w:color w:val="000000" w:themeColor="text1"/>
          <w:sz w:val="24"/>
          <w:szCs w:val="24"/>
          <w:shd w:val="clear" w:color="auto" w:fill="FFFFFF"/>
        </w:rPr>
        <w:t>Health</w:t>
      </w:r>
      <w:proofErr w:type="spellEnd"/>
    </w:p>
    <w:p w14:paraId="1563C12F" w14:textId="4BB49109" w:rsidR="00E81991" w:rsidRPr="00BB020A" w:rsidRDefault="00E81991" w:rsidP="00A755E4">
      <w:pPr>
        <w:spacing w:after="240" w:line="307" w:lineRule="atLeast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Introducción </w:t>
      </w:r>
    </w:p>
    <w:p w14:paraId="7CF41D6E" w14:textId="7CE0DC12" w:rsidR="005A75F4" w:rsidRPr="00BB020A" w:rsidRDefault="005A75F4" w:rsidP="00A755E4">
      <w:pPr>
        <w:spacing w:before="240" w:after="240" w:line="315" w:lineRule="atLeast"/>
        <w:ind w:firstLine="36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Cuando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hablamos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del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control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de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las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parasitosis</w:t>
      </w:r>
      <w:proofErr w:type="spellEnd"/>
      <w:r w:rsidR="0022251D" w:rsidRPr="00BB020A">
        <w:rPr>
          <w:rFonts w:asciiTheme="majorHAnsi" w:hAnsiTheme="majorHAnsi" w:cstheme="majorHAnsi"/>
          <w:sz w:val="24"/>
          <w:szCs w:val="24"/>
          <w:lang w:val="pt-BR"/>
        </w:rPr>
        <w:t>,</w:t>
      </w:r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481368">
        <w:rPr>
          <w:rFonts w:asciiTheme="majorHAnsi" w:hAnsiTheme="majorHAnsi" w:cstheme="majorHAnsi"/>
          <w:sz w:val="24"/>
          <w:szCs w:val="24"/>
          <w:lang w:val="pt-BR"/>
        </w:rPr>
        <w:t>debemos</w:t>
      </w:r>
      <w:proofErr w:type="spellEnd"/>
      <w:r w:rsidR="00481368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>tener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>muy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>en</w:t>
      </w:r>
      <w:proofErr w:type="spellEnd"/>
      <w:r w:rsidR="00481368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>cuenta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que todas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>ellas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va</w:t>
      </w:r>
      <w:r w:rsidR="0022251D" w:rsidRPr="00BB020A">
        <w:rPr>
          <w:rFonts w:asciiTheme="majorHAnsi" w:hAnsiTheme="majorHAnsi" w:cstheme="majorHAnsi"/>
          <w:sz w:val="24"/>
          <w:szCs w:val="24"/>
          <w:lang w:val="pt-BR"/>
        </w:rPr>
        <w:t>n</w:t>
      </w:r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a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tene</w:t>
      </w:r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>r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una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gran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importancia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para la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>sanidad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de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>nuestros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>animales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, </w:t>
      </w:r>
      <w:proofErr w:type="spellStart"/>
      <w:r w:rsidR="003A1F29" w:rsidRPr="00BB020A">
        <w:rPr>
          <w:rFonts w:asciiTheme="majorHAnsi" w:hAnsiTheme="majorHAnsi" w:cstheme="majorHAnsi"/>
          <w:sz w:val="24"/>
          <w:szCs w:val="24"/>
          <w:lang w:val="pt-BR"/>
        </w:rPr>
        <w:t>repercutiendo</w:t>
      </w:r>
      <w:proofErr w:type="spellEnd"/>
      <w:r w:rsidR="003A1F29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tanto </w:t>
      </w:r>
      <w:proofErr w:type="spellStart"/>
      <w:r w:rsidR="003A1F29" w:rsidRPr="00BB020A">
        <w:rPr>
          <w:rFonts w:asciiTheme="majorHAnsi" w:hAnsiTheme="majorHAnsi" w:cstheme="majorHAnsi"/>
          <w:sz w:val="24"/>
          <w:szCs w:val="24"/>
          <w:lang w:val="pt-BR"/>
        </w:rPr>
        <w:t>en</w:t>
      </w:r>
      <w:proofErr w:type="spellEnd"/>
      <w:r w:rsidR="003A1F29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336379">
        <w:rPr>
          <w:rFonts w:asciiTheme="majorHAnsi" w:hAnsiTheme="majorHAnsi" w:cstheme="majorHAnsi"/>
          <w:sz w:val="24"/>
          <w:szCs w:val="24"/>
          <w:lang w:val="pt-BR"/>
        </w:rPr>
        <w:t>su</w:t>
      </w:r>
      <w:proofErr w:type="spellEnd"/>
      <w:r w:rsidR="003A1F29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3A1F29" w:rsidRPr="00BB020A">
        <w:rPr>
          <w:rFonts w:asciiTheme="majorHAnsi" w:hAnsiTheme="majorHAnsi" w:cstheme="majorHAnsi"/>
          <w:sz w:val="24"/>
          <w:szCs w:val="24"/>
          <w:lang w:val="pt-BR"/>
        </w:rPr>
        <w:t>salud</w:t>
      </w:r>
      <w:proofErr w:type="spellEnd"/>
      <w:r w:rsidR="003A1F29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como </w:t>
      </w:r>
      <w:proofErr w:type="spellStart"/>
      <w:r w:rsidR="00481368">
        <w:rPr>
          <w:rFonts w:asciiTheme="majorHAnsi" w:hAnsiTheme="majorHAnsi" w:cstheme="majorHAnsi"/>
          <w:sz w:val="24"/>
          <w:szCs w:val="24"/>
          <w:lang w:val="pt-BR"/>
        </w:rPr>
        <w:t>en</w:t>
      </w:r>
      <w:proofErr w:type="spellEnd"/>
      <w:r w:rsidR="00481368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336379">
        <w:rPr>
          <w:rFonts w:asciiTheme="majorHAnsi" w:hAnsiTheme="majorHAnsi" w:cstheme="majorHAnsi"/>
          <w:sz w:val="24"/>
          <w:szCs w:val="24"/>
          <w:lang w:val="pt-BR"/>
        </w:rPr>
        <w:t>su</w:t>
      </w:r>
      <w:proofErr w:type="spellEnd"/>
      <w:r w:rsidR="003A1F29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>bienestar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y sobre</w:t>
      </w:r>
      <w:r w:rsidR="00481368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>todo</w:t>
      </w:r>
      <w:r w:rsidR="003A1F29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481368">
        <w:rPr>
          <w:rFonts w:asciiTheme="majorHAnsi" w:hAnsiTheme="majorHAnsi" w:cstheme="majorHAnsi"/>
          <w:sz w:val="24"/>
          <w:szCs w:val="24"/>
          <w:lang w:val="pt-BR"/>
        </w:rPr>
        <w:t>en</w:t>
      </w:r>
      <w:proofErr w:type="spellEnd"/>
      <w:r w:rsidR="00481368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="003A1F29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la </w:t>
      </w:r>
      <w:proofErr w:type="spellStart"/>
      <w:r w:rsidR="003A1F29" w:rsidRPr="00BB020A">
        <w:rPr>
          <w:rFonts w:asciiTheme="majorHAnsi" w:hAnsiTheme="majorHAnsi" w:cstheme="majorHAnsi"/>
          <w:sz w:val="24"/>
          <w:szCs w:val="24"/>
          <w:lang w:val="pt-BR"/>
        </w:rPr>
        <w:t>rentabilidad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de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>las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lang w:val="pt-BR"/>
        </w:rPr>
        <w:t>explotaciones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. </w:t>
      </w:r>
    </w:p>
    <w:p w14:paraId="19BEAC8F" w14:textId="76C61641" w:rsidR="003A1F29" w:rsidRPr="00BB020A" w:rsidRDefault="008E2318" w:rsidP="00A755E4">
      <w:pPr>
        <w:spacing w:before="240" w:after="240" w:line="315" w:lineRule="atLeast"/>
        <w:ind w:firstLine="36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>
        <w:rPr>
          <w:rFonts w:asciiTheme="majorHAnsi" w:hAnsiTheme="majorHAnsi" w:cstheme="majorHAnsi"/>
          <w:sz w:val="24"/>
          <w:szCs w:val="24"/>
          <w:lang w:val="pt-BR"/>
        </w:rPr>
        <w:t>Los distintos</w:t>
      </w:r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tipos de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parásitos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que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pueden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afectar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a</w:t>
      </w:r>
      <w:r w:rsidR="00E02EBC">
        <w:rPr>
          <w:rFonts w:asciiTheme="majorHAnsi" w:hAnsiTheme="majorHAnsi" w:cstheme="majorHAnsi"/>
          <w:sz w:val="24"/>
          <w:szCs w:val="24"/>
          <w:lang w:val="pt-BR"/>
        </w:rPr>
        <w:t xml:space="preserve">l </w:t>
      </w:r>
      <w:proofErr w:type="spellStart"/>
      <w:r w:rsidR="00E02EBC">
        <w:rPr>
          <w:rFonts w:asciiTheme="majorHAnsi" w:hAnsiTheme="majorHAnsi" w:cstheme="majorHAnsi"/>
          <w:sz w:val="24"/>
          <w:szCs w:val="24"/>
          <w:lang w:val="pt-BR"/>
        </w:rPr>
        <w:t>ganado</w:t>
      </w:r>
      <w:proofErr w:type="spellEnd"/>
      <w:r w:rsidR="00E02EBC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E02EBC">
        <w:rPr>
          <w:rFonts w:asciiTheme="majorHAnsi" w:hAnsiTheme="majorHAnsi" w:cstheme="majorHAnsi"/>
          <w:sz w:val="24"/>
          <w:szCs w:val="24"/>
          <w:lang w:val="pt-BR"/>
        </w:rPr>
        <w:t>vacuno</w:t>
      </w:r>
      <w:proofErr w:type="spellEnd"/>
      <w:r w:rsidR="00E02EBC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pt-BR"/>
        </w:rPr>
        <w:t>los</w:t>
      </w:r>
      <w:proofErr w:type="spellEnd"/>
      <w:r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podemos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clasificar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según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el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tipo (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protozoo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,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nematodo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,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etc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) </w:t>
      </w:r>
      <w:r w:rsidR="00E02EBC">
        <w:rPr>
          <w:rFonts w:asciiTheme="majorHAnsi" w:hAnsiTheme="majorHAnsi" w:cstheme="majorHAnsi"/>
          <w:sz w:val="24"/>
          <w:szCs w:val="24"/>
          <w:lang w:val="pt-BR"/>
        </w:rPr>
        <w:t>y/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o </w:t>
      </w:r>
      <w:proofErr w:type="spellStart"/>
      <w:r w:rsidR="00E02EBC">
        <w:rPr>
          <w:rFonts w:asciiTheme="majorHAnsi" w:hAnsiTheme="majorHAnsi" w:cstheme="majorHAnsi"/>
          <w:sz w:val="24"/>
          <w:szCs w:val="24"/>
          <w:lang w:val="pt-BR"/>
        </w:rPr>
        <w:t>el</w:t>
      </w:r>
      <w:proofErr w:type="spellEnd"/>
      <w:r w:rsidR="00E02EBC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tejido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diana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="00E02EBC">
        <w:rPr>
          <w:rFonts w:asciiTheme="majorHAnsi" w:hAnsiTheme="majorHAnsi" w:cstheme="majorHAnsi"/>
          <w:sz w:val="24"/>
          <w:szCs w:val="24"/>
          <w:lang w:val="pt-BR"/>
        </w:rPr>
        <w:t xml:space="preserve">al que </w:t>
      </w:r>
      <w:proofErr w:type="spellStart"/>
      <w:r w:rsidR="00E02EBC">
        <w:rPr>
          <w:rFonts w:asciiTheme="majorHAnsi" w:hAnsiTheme="majorHAnsi" w:cstheme="majorHAnsi"/>
          <w:sz w:val="24"/>
          <w:szCs w:val="24"/>
          <w:lang w:val="pt-BR"/>
        </w:rPr>
        <w:t>afectan</w:t>
      </w:r>
      <w:proofErr w:type="spellEnd"/>
      <w:r w:rsidR="00E02EBC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(digestivo,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pulmón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,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etc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>).</w:t>
      </w:r>
    </w:p>
    <w:p w14:paraId="3C1A0863" w14:textId="15C21EDC" w:rsidR="005A75F4" w:rsidRDefault="00E02EBC" w:rsidP="00A755E4">
      <w:pPr>
        <w:pStyle w:val="Ttulo3"/>
        <w:spacing w:line="315" w:lineRule="atLeast"/>
        <w:ind w:firstLine="360"/>
        <w:jc w:val="both"/>
        <w:rPr>
          <w:rFonts w:asciiTheme="majorHAnsi" w:hAnsiTheme="majorHAnsi" w:cstheme="majorHAnsi"/>
          <w:sz w:val="24"/>
          <w:szCs w:val="24"/>
          <w:u w:val="none"/>
          <w:lang w:val="pt-BR"/>
        </w:rPr>
      </w:pPr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>C</w:t>
      </w:r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ada uno de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ellos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tiene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>un</w:t>
      </w:r>
      <w:proofErr w:type="spellEnd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ciclo vital</w:t>
      </w:r>
      <w:r w:rsidR="00C03031" w:rsidRP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r w:rsidR="00C03031" w:rsidRPr="00F05D07">
        <w:rPr>
          <w:rFonts w:asciiTheme="majorHAnsi" w:hAnsiTheme="majorHAnsi" w:cstheme="majorHAnsi"/>
          <w:sz w:val="24"/>
          <w:szCs w:val="24"/>
          <w:u w:val="none"/>
          <w:lang w:val="pt-BR"/>
        </w:rPr>
        <w:t>distinto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, </w:t>
      </w:r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>favorecido</w:t>
      </w:r>
      <w:r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>por</w:t>
      </w:r>
      <w:r w:rsidR="00C03031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determinadas épocas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del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año</w:t>
      </w:r>
      <w:proofErr w:type="spellEnd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>debido</w:t>
      </w:r>
      <w:proofErr w:type="spellEnd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a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factores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como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el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clima, </w:t>
      </w:r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la 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presencia de hospedadores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intermedios</w:t>
      </w:r>
      <w:proofErr w:type="spellEnd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o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la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ausencia</w:t>
      </w:r>
      <w:proofErr w:type="spellEnd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de medidas preventivas.</w:t>
      </w:r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H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asta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cierto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punto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, podemos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decir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que </w:t>
      </w:r>
      <w:proofErr w:type="spellStart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>los</w:t>
      </w:r>
      <w:proofErr w:type="spellEnd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>parásitos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viven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dentro de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los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animales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sin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que </w:t>
      </w:r>
      <w:proofErr w:type="spellStart"/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>en</w:t>
      </w:r>
      <w:proofErr w:type="spellEnd"/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ocasiones 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nos demos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cuenta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, </w:t>
      </w:r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pero </w:t>
      </w:r>
      <w:proofErr w:type="spellStart"/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>consumiendo</w:t>
      </w:r>
      <w:proofErr w:type="spellEnd"/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sus recursos,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haci</w:t>
      </w:r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é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ndolos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por </w:t>
      </w:r>
      <w:proofErr w:type="spellStart"/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>ello</w:t>
      </w:r>
      <w:proofErr w:type="spellEnd"/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menos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rentables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y </w:t>
      </w:r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más </w:t>
      </w:r>
      <w:proofErr w:type="spellStart"/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>susceptibles</w:t>
      </w:r>
      <w:proofErr w:type="spellEnd"/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de enfermar por </w:t>
      </w:r>
      <w:proofErr w:type="spellStart"/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>otras</w:t>
      </w:r>
      <w:proofErr w:type="spellEnd"/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causas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.</w:t>
      </w:r>
    </w:p>
    <w:p w14:paraId="532696B7" w14:textId="0A70DE8C" w:rsidR="00336379" w:rsidRDefault="00336379" w:rsidP="00A755E4">
      <w:pPr>
        <w:jc w:val="both"/>
        <w:rPr>
          <w:lang w:val="pt-BR" w:eastAsia="es-ES"/>
        </w:rPr>
      </w:pPr>
    </w:p>
    <w:p w14:paraId="27166233" w14:textId="17140AD2" w:rsidR="00336379" w:rsidRPr="00336379" w:rsidRDefault="00BD728E" w:rsidP="00A755E4">
      <w:pPr>
        <w:jc w:val="center"/>
        <w:rPr>
          <w:lang w:val="pt-BR" w:eastAsia="es-ES"/>
        </w:rPr>
      </w:pPr>
      <w:r>
        <w:rPr>
          <w:noProof/>
        </w:rPr>
        <w:drawing>
          <wp:inline distT="0" distB="0" distL="0" distR="0" wp14:anchorId="76EFE0DF" wp14:editId="27CB94EA">
            <wp:extent cx="5486400" cy="317738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A6426" w14:textId="77777777" w:rsidR="00336379" w:rsidRPr="00336379" w:rsidRDefault="00336379" w:rsidP="00A755E4">
      <w:pPr>
        <w:jc w:val="both"/>
        <w:rPr>
          <w:lang w:val="pt-BR" w:eastAsia="es-ES"/>
        </w:rPr>
      </w:pPr>
    </w:p>
    <w:p w14:paraId="66E4FE60" w14:textId="4917AB8B" w:rsidR="009347E2" w:rsidRPr="00336379" w:rsidRDefault="009347E2" w:rsidP="00A755E4">
      <w:pPr>
        <w:jc w:val="center"/>
        <w:rPr>
          <w:rFonts w:asciiTheme="majorHAnsi" w:hAnsiTheme="majorHAnsi" w:cstheme="majorHAnsi"/>
          <w:lang w:val="pt-BR"/>
        </w:rPr>
      </w:pPr>
      <w:r w:rsidRPr="00336379">
        <w:rPr>
          <w:rFonts w:asciiTheme="majorHAnsi" w:hAnsiTheme="majorHAnsi" w:cstheme="majorHAnsi"/>
          <w:lang w:val="pt-BR" w:eastAsia="es-ES"/>
        </w:rPr>
        <w:t xml:space="preserve">Gráfica 1.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Clasificación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de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los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parásitos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que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afectan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al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vacuno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según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el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órgano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diana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al que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afectan</w:t>
      </w:r>
      <w:proofErr w:type="spellEnd"/>
    </w:p>
    <w:p w14:paraId="4DC08885" w14:textId="6D01E77E" w:rsidR="005A75F4" w:rsidRPr="00BB020A" w:rsidRDefault="00E02EBC" w:rsidP="00A755E4">
      <w:pPr>
        <w:pStyle w:val="Ttulo3"/>
        <w:spacing w:line="315" w:lineRule="atLeast"/>
        <w:ind w:firstLine="360"/>
        <w:jc w:val="both"/>
        <w:rPr>
          <w:rFonts w:asciiTheme="majorHAnsi" w:hAnsiTheme="majorHAnsi" w:cstheme="majorHAnsi"/>
          <w:sz w:val="24"/>
          <w:szCs w:val="24"/>
          <w:u w:val="none"/>
          <w:lang w:val="pt-BR"/>
        </w:rPr>
      </w:pPr>
      <w:r>
        <w:rPr>
          <w:rFonts w:asciiTheme="majorHAnsi" w:hAnsiTheme="majorHAnsi" w:cstheme="majorHAnsi"/>
          <w:sz w:val="24"/>
          <w:szCs w:val="24"/>
          <w:u w:val="none"/>
          <w:lang w:val="pt-BR"/>
        </w:rPr>
        <w:lastRenderedPageBreak/>
        <w:t>L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os </w:t>
      </w:r>
      <w:proofErr w:type="spellStart"/>
      <w:r w:rsidR="005A75F4" w:rsidRPr="00BB020A">
        <w:rPr>
          <w:rFonts w:asciiTheme="majorHAnsi" w:hAnsiTheme="majorHAnsi" w:cstheme="majorHAnsi"/>
          <w:b/>
          <w:bCs/>
          <w:iCs/>
          <w:sz w:val="24"/>
          <w:szCs w:val="24"/>
          <w:u w:val="none"/>
          <w:lang w:val="pt-BR"/>
        </w:rPr>
        <w:t>parásitos</w:t>
      </w:r>
      <w:proofErr w:type="spellEnd"/>
      <w:r w:rsidR="005A75F4" w:rsidRPr="00BB020A">
        <w:rPr>
          <w:rFonts w:asciiTheme="majorHAnsi" w:hAnsiTheme="majorHAnsi" w:cstheme="majorHAnsi"/>
          <w:b/>
          <w:bCs/>
          <w:iCs/>
          <w:sz w:val="24"/>
          <w:szCs w:val="24"/>
          <w:u w:val="none"/>
          <w:lang w:val="pt-BR"/>
        </w:rPr>
        <w:t xml:space="preserve"> externos</w:t>
      </w:r>
      <w:r w:rsidRPr="00BB020A">
        <w:rPr>
          <w:rFonts w:asciiTheme="majorHAnsi" w:hAnsiTheme="majorHAnsi" w:cstheme="majorHAnsi"/>
          <w:b/>
          <w:bCs/>
          <w:iCs/>
          <w:sz w:val="24"/>
          <w:szCs w:val="24"/>
          <w:u w:val="none"/>
          <w:lang w:val="pt-BR"/>
        </w:rPr>
        <w:t>,</w:t>
      </w:r>
      <w:r w:rsidRPr="00BB020A">
        <w:rPr>
          <w:rFonts w:asciiTheme="majorHAnsi" w:hAnsiTheme="majorHAnsi" w:cstheme="majorHAnsi"/>
          <w:iCs/>
          <w:sz w:val="24"/>
          <w:szCs w:val="24"/>
          <w:u w:val="none"/>
          <w:lang w:val="pt-BR"/>
        </w:rPr>
        <w:t xml:space="preserve"> es </w:t>
      </w:r>
      <w:proofErr w:type="spellStart"/>
      <w:r w:rsidRPr="00BB020A">
        <w:rPr>
          <w:rFonts w:asciiTheme="majorHAnsi" w:hAnsiTheme="majorHAnsi" w:cstheme="majorHAnsi"/>
          <w:iCs/>
          <w:sz w:val="24"/>
          <w:szCs w:val="24"/>
          <w:u w:val="none"/>
          <w:lang w:val="pt-BR"/>
        </w:rPr>
        <w:t>decir</w:t>
      </w:r>
      <w:proofErr w:type="spellEnd"/>
      <w:r w:rsidRPr="00BB020A">
        <w:rPr>
          <w:rFonts w:asciiTheme="majorHAnsi" w:hAnsiTheme="majorHAnsi" w:cstheme="majorHAnsi"/>
          <w:iCs/>
          <w:sz w:val="24"/>
          <w:szCs w:val="24"/>
          <w:u w:val="none"/>
          <w:lang w:val="pt-BR"/>
        </w:rPr>
        <w:t xml:space="preserve">, </w:t>
      </w:r>
      <w:proofErr w:type="spellStart"/>
      <w:r w:rsidRPr="00BB020A">
        <w:rPr>
          <w:rFonts w:asciiTheme="majorHAnsi" w:hAnsiTheme="majorHAnsi" w:cstheme="majorHAnsi"/>
          <w:iCs/>
          <w:sz w:val="24"/>
          <w:szCs w:val="24"/>
          <w:u w:val="none"/>
          <w:lang w:val="pt-BR"/>
        </w:rPr>
        <w:t>aquellos</w:t>
      </w:r>
      <w:proofErr w:type="spellEnd"/>
      <w:r w:rsidRPr="00BB020A">
        <w:rPr>
          <w:rFonts w:asciiTheme="majorHAnsi" w:hAnsiTheme="majorHAnsi" w:cstheme="majorHAnsi"/>
          <w:iCs/>
          <w:sz w:val="24"/>
          <w:szCs w:val="24"/>
          <w:u w:val="none"/>
          <w:lang w:val="pt-BR"/>
        </w:rPr>
        <w:t xml:space="preserve"> que </w:t>
      </w:r>
      <w:proofErr w:type="spellStart"/>
      <w:r w:rsidRPr="00BB020A">
        <w:rPr>
          <w:rFonts w:asciiTheme="majorHAnsi" w:hAnsiTheme="majorHAnsi" w:cstheme="majorHAnsi"/>
          <w:iCs/>
          <w:sz w:val="24"/>
          <w:szCs w:val="24"/>
          <w:u w:val="none"/>
          <w:lang w:val="pt-BR"/>
        </w:rPr>
        <w:t>tienen</w:t>
      </w:r>
      <w:proofErr w:type="spellEnd"/>
      <w:r w:rsidRPr="00BB020A">
        <w:rPr>
          <w:rFonts w:asciiTheme="majorHAnsi" w:hAnsiTheme="majorHAnsi" w:cstheme="majorHAnsi"/>
          <w:iCs/>
          <w:sz w:val="24"/>
          <w:szCs w:val="24"/>
          <w:u w:val="none"/>
          <w:lang w:val="pt-BR"/>
        </w:rPr>
        <w:t xml:space="preserve"> como </w:t>
      </w:r>
      <w:proofErr w:type="spellStart"/>
      <w:r w:rsidRPr="00BB020A">
        <w:rPr>
          <w:rFonts w:asciiTheme="majorHAnsi" w:hAnsiTheme="majorHAnsi" w:cstheme="majorHAnsi"/>
          <w:iCs/>
          <w:sz w:val="24"/>
          <w:szCs w:val="24"/>
          <w:u w:val="none"/>
          <w:lang w:val="pt-BR"/>
        </w:rPr>
        <w:t>órgano</w:t>
      </w:r>
      <w:proofErr w:type="spellEnd"/>
      <w:r w:rsidRPr="00BB020A">
        <w:rPr>
          <w:rFonts w:asciiTheme="majorHAnsi" w:hAnsiTheme="majorHAnsi" w:cstheme="majorHAnsi"/>
          <w:iCs/>
          <w:sz w:val="24"/>
          <w:szCs w:val="24"/>
          <w:u w:val="none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iCs/>
          <w:sz w:val="24"/>
          <w:szCs w:val="24"/>
          <w:u w:val="none"/>
          <w:lang w:val="pt-BR"/>
        </w:rPr>
        <w:t>diana</w:t>
      </w:r>
      <w:proofErr w:type="spellEnd"/>
      <w:r w:rsidRPr="00BB020A">
        <w:rPr>
          <w:rFonts w:asciiTheme="majorHAnsi" w:hAnsiTheme="majorHAnsi" w:cstheme="majorHAnsi"/>
          <w:iCs/>
          <w:sz w:val="24"/>
          <w:szCs w:val="24"/>
          <w:u w:val="none"/>
          <w:lang w:val="pt-BR"/>
        </w:rPr>
        <w:t xml:space="preserve"> la </w:t>
      </w:r>
      <w:proofErr w:type="spellStart"/>
      <w:r w:rsidRPr="00BB020A">
        <w:rPr>
          <w:rFonts w:asciiTheme="majorHAnsi" w:hAnsiTheme="majorHAnsi" w:cstheme="majorHAnsi"/>
          <w:iCs/>
          <w:sz w:val="24"/>
          <w:szCs w:val="24"/>
          <w:u w:val="none"/>
          <w:lang w:val="pt-BR"/>
        </w:rPr>
        <w:t>piel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(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hipodermosis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,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piojos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,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garrapatas</w:t>
      </w:r>
      <w:proofErr w:type="spellEnd"/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o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sarna)</w:t>
      </w:r>
      <w:r w:rsidR="00336379">
        <w:rPr>
          <w:rFonts w:asciiTheme="majorHAnsi" w:hAnsiTheme="majorHAnsi" w:cstheme="majorHAnsi"/>
          <w:sz w:val="24"/>
          <w:szCs w:val="24"/>
          <w:u w:val="none"/>
          <w:lang w:val="pt-BR"/>
        </w:rPr>
        <w:t>,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resultan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más </w:t>
      </w:r>
      <w:proofErr w:type="spellStart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>fácilmente</w:t>
      </w:r>
      <w:proofErr w:type="spellEnd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reconocibles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, </w:t>
      </w:r>
      <w:r>
        <w:rPr>
          <w:rFonts w:asciiTheme="majorHAnsi" w:hAnsiTheme="majorHAnsi" w:cstheme="majorHAnsi"/>
          <w:sz w:val="24"/>
          <w:szCs w:val="24"/>
          <w:u w:val="none"/>
          <w:lang w:val="pt-BR"/>
        </w:rPr>
        <w:t>especialmente</w:t>
      </w:r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cuando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hay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una </w:t>
      </w:r>
      <w:proofErr w:type="spellStart"/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cantidad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excesiva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,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>ya</w:t>
      </w:r>
      <w:proofErr w:type="spellEnd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que </w:t>
      </w:r>
      <w:proofErr w:type="spellStart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>en</w:t>
      </w:r>
      <w:proofErr w:type="spellEnd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>muchos</w:t>
      </w:r>
      <w:proofErr w:type="spellEnd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casos</w:t>
      </w:r>
      <w:r w:rsidR="009347E2" w:rsidRPr="00C1574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“se </w:t>
      </w:r>
      <w:proofErr w:type="spellStart"/>
      <w:r w:rsidR="009347E2" w:rsidRPr="00C15742">
        <w:rPr>
          <w:rFonts w:asciiTheme="majorHAnsi" w:hAnsiTheme="majorHAnsi" w:cstheme="majorHAnsi"/>
          <w:sz w:val="24"/>
          <w:szCs w:val="24"/>
          <w:u w:val="none"/>
          <w:lang w:val="pt-BR"/>
        </w:rPr>
        <w:t>ve</w:t>
      </w:r>
      <w:proofErr w:type="spellEnd"/>
      <w:r w:rsidR="009347E2" w:rsidRPr="00C1574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” </w:t>
      </w:r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>a</w:t>
      </w:r>
      <w:r w:rsidR="009347E2" w:rsidRPr="00C1574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l </w:t>
      </w:r>
      <w:proofErr w:type="spellStart"/>
      <w:r w:rsidR="009347E2" w:rsidRPr="00C15742">
        <w:rPr>
          <w:rFonts w:asciiTheme="majorHAnsi" w:hAnsiTheme="majorHAnsi" w:cstheme="majorHAnsi"/>
          <w:sz w:val="24"/>
          <w:szCs w:val="24"/>
          <w:u w:val="none"/>
          <w:lang w:val="pt-BR"/>
        </w:rPr>
        <w:t>propio</w:t>
      </w:r>
      <w:proofErr w:type="spellEnd"/>
      <w:r w:rsidR="009347E2" w:rsidRPr="00C1574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>parásito</w:t>
      </w:r>
      <w:proofErr w:type="spellEnd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, </w:t>
      </w:r>
      <w:proofErr w:type="spellStart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>además</w:t>
      </w:r>
      <w:proofErr w:type="spellEnd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de </w:t>
      </w:r>
      <w:proofErr w:type="spellStart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>afectar</w:t>
      </w:r>
      <w:proofErr w:type="spellEnd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al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aspecto y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comportam</w:t>
      </w:r>
      <w:r w:rsidR="0022251D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i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ento</w:t>
      </w:r>
      <w:proofErr w:type="spellEnd"/>
      <w:r w:rsidR="00965870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y </w:t>
      </w:r>
      <w:proofErr w:type="spellStart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>evidenciarse</w:t>
      </w:r>
      <w:proofErr w:type="spellEnd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>un</w:t>
      </w:r>
      <w:proofErr w:type="spellEnd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número </w:t>
      </w:r>
      <w:proofErr w:type="spellStart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>creciente</w:t>
      </w:r>
      <w:proofErr w:type="spellEnd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de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animales</w:t>
      </w:r>
      <w:proofErr w:type="spellEnd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afectados</w:t>
      </w:r>
      <w:proofErr w:type="spellEnd"/>
      <w:r w:rsidR="009347E2" w:rsidRP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>tras</w:t>
      </w:r>
      <w:proofErr w:type="spellEnd"/>
      <w:r w:rsidR="00C03031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proofErr w:type="spellStart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>el</w:t>
      </w:r>
      <w:proofErr w:type="spellEnd"/>
      <w:r w:rsidR="009347E2">
        <w:rPr>
          <w:rFonts w:asciiTheme="majorHAnsi" w:hAnsiTheme="majorHAnsi" w:cstheme="majorHAnsi"/>
          <w:sz w:val="24"/>
          <w:szCs w:val="24"/>
          <w:u w:val="none"/>
          <w:lang w:val="pt-BR"/>
        </w:rPr>
        <w:t xml:space="preserve"> </w:t>
      </w:r>
      <w:r w:rsidR="009347E2" w:rsidRPr="00600C09">
        <w:rPr>
          <w:rFonts w:asciiTheme="majorHAnsi" w:hAnsiTheme="majorHAnsi" w:cstheme="majorHAnsi"/>
          <w:sz w:val="24"/>
          <w:szCs w:val="24"/>
          <w:u w:val="none"/>
          <w:lang w:val="pt-BR"/>
        </w:rPr>
        <w:t>contagio</w:t>
      </w:r>
      <w:r w:rsidR="005A75F4" w:rsidRPr="00BB020A">
        <w:rPr>
          <w:rFonts w:asciiTheme="majorHAnsi" w:hAnsiTheme="majorHAnsi" w:cstheme="majorHAnsi"/>
          <w:sz w:val="24"/>
          <w:szCs w:val="24"/>
          <w:u w:val="none"/>
          <w:lang w:val="pt-BR"/>
        </w:rPr>
        <w:t>.</w:t>
      </w:r>
    </w:p>
    <w:p w14:paraId="2EF6DABA" w14:textId="05FA5E3B" w:rsidR="00E81991" w:rsidRPr="00BB020A" w:rsidRDefault="008171B2" w:rsidP="00A755E4">
      <w:pPr>
        <w:pStyle w:val="Textoindependiente2"/>
        <w:spacing w:before="240" w:after="240" w:line="315" w:lineRule="atLeast"/>
        <w:ind w:firstLine="360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Distintos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0363E4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estudios indican que el cambio climático ha ampliado </w:t>
      </w:r>
      <w:r w:rsidR="00BB020A">
        <w:rPr>
          <w:rFonts w:ascii="Calibri Light" w:hAnsi="Calibri Light" w:cs="Calibri Light"/>
          <w:color w:val="000000" w:themeColor="text1"/>
          <w:sz w:val="24"/>
          <w:szCs w:val="24"/>
        </w:rPr>
        <w:t>el</w:t>
      </w:r>
      <w:r w:rsidR="00BB020A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>área de distribución</w:t>
      </w:r>
      <w:r w:rsidR="000363E4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de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numerosos</w:t>
      </w:r>
      <w:r w:rsidR="000363E4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parásitos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 xml:space="preserve">.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L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>a variación de las</w:t>
      </w:r>
      <w:r w:rsidR="00E13CA3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condiciones de temperatura y humedad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 xml:space="preserve">hacia condiciones más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cálidas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C03031">
        <w:rPr>
          <w:rFonts w:ascii="Calibri Light" w:hAnsi="Calibri Light" w:cs="Calibri Light"/>
          <w:color w:val="000000" w:themeColor="text1"/>
          <w:sz w:val="24"/>
          <w:szCs w:val="24"/>
        </w:rPr>
        <w:t xml:space="preserve">ha 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>facilita</w:t>
      </w:r>
      <w:r w:rsidR="00C03031">
        <w:rPr>
          <w:rFonts w:ascii="Calibri Light" w:hAnsi="Calibri Light" w:cs="Calibri Light"/>
          <w:color w:val="000000" w:themeColor="text1"/>
          <w:sz w:val="24"/>
          <w:szCs w:val="24"/>
        </w:rPr>
        <w:t>do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E13CA3" w:rsidRPr="00BB020A">
        <w:rPr>
          <w:rFonts w:ascii="Calibri Light" w:hAnsi="Calibri Light" w:cs="Calibri Light"/>
          <w:color w:val="000000" w:themeColor="text1"/>
          <w:sz w:val="24"/>
          <w:szCs w:val="24"/>
        </w:rPr>
        <w:t>la supervivencia de estos parásitos</w:t>
      </w:r>
      <w:r w:rsidR="0007471A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 w:rsidR="00C03031">
        <w:rPr>
          <w:rFonts w:ascii="Calibri Light" w:hAnsi="Calibri Light" w:cs="Calibri Light"/>
          <w:color w:val="000000" w:themeColor="text1"/>
          <w:sz w:val="24"/>
          <w:szCs w:val="24"/>
        </w:rPr>
        <w:t xml:space="preserve"> ampliando épocas y regiones</w:t>
      </w:r>
      <w:r w:rsidR="00E13CA3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. </w:t>
      </w:r>
      <w:r w:rsidR="0007471A">
        <w:rPr>
          <w:rFonts w:ascii="Calibri Light" w:hAnsi="Calibri Light" w:cs="Calibri Light"/>
          <w:color w:val="000000" w:themeColor="text1"/>
          <w:sz w:val="24"/>
          <w:szCs w:val="24"/>
        </w:rPr>
        <w:t>Esto es l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o que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E13CA3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vemos </w:t>
      </w:r>
      <w:r w:rsidR="00C03031">
        <w:rPr>
          <w:rFonts w:ascii="Calibri Light" w:hAnsi="Calibri Light" w:cs="Calibri Light"/>
          <w:color w:val="000000" w:themeColor="text1"/>
          <w:sz w:val="24"/>
          <w:szCs w:val="24"/>
        </w:rPr>
        <w:t xml:space="preserve">en el </w:t>
      </w:r>
      <w:r w:rsidR="000363E4" w:rsidRPr="00BB020A">
        <w:rPr>
          <w:rFonts w:ascii="Calibri Light" w:hAnsi="Calibri Light" w:cs="Calibri Light"/>
          <w:color w:val="000000" w:themeColor="text1"/>
          <w:sz w:val="24"/>
          <w:szCs w:val="24"/>
        </w:rPr>
        <w:t>día a día de las ganaderías</w:t>
      </w:r>
      <w:r w:rsidR="0007471A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 w:rsidR="000363E4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donde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>detectamos cada vez más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casos de</w:t>
      </w:r>
      <w:r w:rsidR="000363E4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enfermedades 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 xml:space="preserve">parasitarias o transmitidas por parásitos </w:t>
      </w:r>
      <w:r w:rsidR="000363E4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que 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 xml:space="preserve">bien </w:t>
      </w:r>
      <w:r w:rsidR="000363E4" w:rsidRPr="00BB020A">
        <w:rPr>
          <w:rFonts w:ascii="Calibri Light" w:hAnsi="Calibri Light" w:cs="Calibri Light"/>
          <w:color w:val="000000" w:themeColor="text1"/>
          <w:sz w:val="24"/>
          <w:szCs w:val="24"/>
        </w:rPr>
        <w:t>“solo veíamos en verano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C03031">
        <w:rPr>
          <w:rFonts w:ascii="Calibri Light" w:hAnsi="Calibri Light" w:cs="Calibri Light"/>
          <w:color w:val="000000" w:themeColor="text1"/>
          <w:sz w:val="24"/>
          <w:szCs w:val="24"/>
        </w:rPr>
        <w:t>pero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que 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>ahora vemos durante periodo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s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 xml:space="preserve"> más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largos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>, como la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s </w:t>
      </w:r>
      <w:proofErr w:type="spellStart"/>
      <w:r>
        <w:rPr>
          <w:rFonts w:ascii="Calibri Light" w:hAnsi="Calibri Light" w:cs="Calibri Light"/>
          <w:color w:val="000000" w:themeColor="text1"/>
          <w:sz w:val="24"/>
          <w:szCs w:val="24"/>
        </w:rPr>
        <w:t>piroplasmosis</w:t>
      </w:r>
      <w:proofErr w:type="spellEnd"/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transmitidas por 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>garrapatas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o las moscas</w:t>
      </w:r>
      <w:r w:rsidR="000363E4" w:rsidRPr="00BB020A">
        <w:rPr>
          <w:rFonts w:ascii="Calibri Light" w:hAnsi="Calibri Light" w:cs="Calibri Light"/>
          <w:color w:val="000000" w:themeColor="text1"/>
          <w:sz w:val="24"/>
          <w:szCs w:val="24"/>
        </w:rPr>
        <w:t>”</w:t>
      </w:r>
      <w:r w:rsidR="0007471A">
        <w:rPr>
          <w:rFonts w:ascii="Calibri Light" w:hAnsi="Calibri Light" w:cs="Calibri Light"/>
          <w:color w:val="000000" w:themeColor="text1"/>
          <w:sz w:val="24"/>
          <w:szCs w:val="24"/>
        </w:rPr>
        <w:t>;</w:t>
      </w:r>
      <w:r w:rsidR="000363E4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o “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>que no afectaban en nuestra zona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 w:rsidR="009347E2">
        <w:rPr>
          <w:rFonts w:ascii="Calibri Light" w:hAnsi="Calibri Light" w:cs="Calibri Light"/>
          <w:color w:val="000000" w:themeColor="text1"/>
          <w:sz w:val="24"/>
          <w:szCs w:val="24"/>
        </w:rPr>
        <w:t xml:space="preserve"> ya que eran más propias de otras regiones más cálidas, como la lengua azul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transmitida por </w:t>
      </w:r>
      <w:r w:rsidR="00C03031">
        <w:rPr>
          <w:rFonts w:ascii="Calibri Light" w:hAnsi="Calibri Light" w:cs="Calibri Light"/>
          <w:color w:val="000000" w:themeColor="text1"/>
          <w:sz w:val="24"/>
          <w:szCs w:val="24"/>
        </w:rPr>
        <w:t xml:space="preserve">los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mosquitos </w:t>
      </w:r>
      <w:proofErr w:type="spellStart"/>
      <w:r>
        <w:rPr>
          <w:rFonts w:ascii="Calibri Light" w:hAnsi="Calibri Light" w:cs="Calibri Light"/>
          <w:color w:val="000000" w:themeColor="text1"/>
          <w:sz w:val="24"/>
          <w:szCs w:val="24"/>
        </w:rPr>
        <w:t>culicoides</w:t>
      </w:r>
      <w:proofErr w:type="spellEnd"/>
      <w:r w:rsidR="00E13CA3" w:rsidRPr="00BB020A">
        <w:rPr>
          <w:rFonts w:ascii="Calibri Light" w:hAnsi="Calibri Light" w:cs="Calibri Light"/>
          <w:color w:val="000000" w:themeColor="text1"/>
          <w:sz w:val="24"/>
          <w:szCs w:val="24"/>
        </w:rPr>
        <w:t>”</w:t>
      </w:r>
      <w:r w:rsidR="00C03031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4F31E351" w14:textId="77777777" w:rsidR="003D3754" w:rsidRPr="00BB020A" w:rsidRDefault="003D3754" w:rsidP="00A755E4">
      <w:p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noProof/>
          <w:color w:val="000000" w:themeColor="text1"/>
          <w:sz w:val="24"/>
          <w:szCs w:val="24"/>
        </w:rPr>
        <w:drawing>
          <wp:inline distT="0" distB="0" distL="0" distR="0" wp14:anchorId="4E8D9CA7" wp14:editId="16CF8FDB">
            <wp:extent cx="5400040" cy="3150235"/>
            <wp:effectExtent l="0" t="0" r="0" b="1206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7EA7AC9" w14:textId="37DA6B2C" w:rsidR="003D3754" w:rsidRPr="00336379" w:rsidRDefault="008171B2" w:rsidP="00A755E4">
      <w:pPr>
        <w:jc w:val="center"/>
        <w:rPr>
          <w:lang w:val="pt-BR" w:eastAsia="es-ES"/>
        </w:rPr>
      </w:pPr>
      <w:r w:rsidRPr="00336379">
        <w:rPr>
          <w:rFonts w:asciiTheme="majorHAnsi" w:hAnsiTheme="majorHAnsi" w:cstheme="majorHAnsi"/>
          <w:lang w:val="pt-BR" w:eastAsia="es-ES"/>
        </w:rPr>
        <w:t xml:space="preserve">Gráfico 2.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Cambios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que se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producen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en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la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distribución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e impacto de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los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</w:t>
      </w:r>
      <w:proofErr w:type="spellStart"/>
      <w:r w:rsidRPr="00336379">
        <w:rPr>
          <w:rFonts w:asciiTheme="majorHAnsi" w:hAnsiTheme="majorHAnsi" w:cstheme="majorHAnsi"/>
          <w:lang w:val="pt-BR" w:eastAsia="es-ES"/>
        </w:rPr>
        <w:t>parásitos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 xml:space="preserve"> (a</w:t>
      </w:r>
      <w:r w:rsidR="003D3754" w:rsidRPr="00336379">
        <w:rPr>
          <w:rFonts w:asciiTheme="majorHAnsi" w:hAnsiTheme="majorHAnsi" w:cstheme="majorHAnsi"/>
          <w:lang w:val="pt-BR" w:eastAsia="es-ES"/>
        </w:rPr>
        <w:t xml:space="preserve">daptado de </w:t>
      </w:r>
      <w:proofErr w:type="spellStart"/>
      <w:r w:rsidR="003D3754" w:rsidRPr="00336379">
        <w:rPr>
          <w:rFonts w:asciiTheme="majorHAnsi" w:hAnsiTheme="majorHAnsi" w:cstheme="majorHAnsi"/>
          <w:lang w:val="pt-BR" w:eastAsia="es-ES"/>
        </w:rPr>
        <w:t>Quiroga</w:t>
      </w:r>
      <w:proofErr w:type="spellEnd"/>
      <w:r w:rsidRPr="00336379">
        <w:rPr>
          <w:rFonts w:asciiTheme="majorHAnsi" w:hAnsiTheme="majorHAnsi" w:cstheme="majorHAnsi"/>
          <w:lang w:val="pt-BR" w:eastAsia="es-ES"/>
        </w:rPr>
        <w:t>)</w:t>
      </w:r>
    </w:p>
    <w:p w14:paraId="12077F11" w14:textId="77777777" w:rsidR="0007471A" w:rsidRDefault="0007471A" w:rsidP="00A755E4">
      <w:pPr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</w:p>
    <w:p w14:paraId="716A06C0" w14:textId="2CCEBBCD" w:rsidR="00A53DEA" w:rsidRPr="00BB020A" w:rsidRDefault="008F365D" w:rsidP="00A755E4">
      <w:pPr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¿Por</w:t>
      </w:r>
      <w:r w:rsidR="00C03031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</w:t>
      </w:r>
      <w:r w:rsidRPr="00BB020A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qu</w:t>
      </w:r>
      <w:r w:rsidR="00C03031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é</w:t>
      </w:r>
      <w:r w:rsidRPr="00BB020A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es importante el control estratégico de los parásitos externos en el ganado bovino?</w:t>
      </w:r>
    </w:p>
    <w:p w14:paraId="2748BAD4" w14:textId="77777777" w:rsidR="002272E7" w:rsidRPr="00BB020A" w:rsidRDefault="002272E7" w:rsidP="00A755E4">
      <w:pPr>
        <w:jc w:val="both"/>
        <w:rPr>
          <w:rFonts w:asciiTheme="majorHAnsi" w:hAnsiTheme="majorHAnsi" w:cstheme="majorHAnsi"/>
          <w:color w:val="70AD47" w:themeColor="accent6"/>
          <w:sz w:val="24"/>
          <w:szCs w:val="24"/>
          <w:lang w:val="pt-BR"/>
        </w:rPr>
      </w:pPr>
    </w:p>
    <w:p w14:paraId="0B91E293" w14:textId="51951401" w:rsidR="008F365D" w:rsidRPr="00BB020A" w:rsidRDefault="002272E7" w:rsidP="00A755E4">
      <w:pPr>
        <w:ind w:firstLine="360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En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primer </w:t>
      </w:r>
      <w:r w:rsidR="00C03031">
        <w:rPr>
          <w:rFonts w:asciiTheme="majorHAnsi" w:hAnsiTheme="majorHAnsi" w:cstheme="majorHAnsi"/>
          <w:sz w:val="24"/>
          <w:szCs w:val="24"/>
          <w:lang w:val="pt-BR"/>
        </w:rPr>
        <w:t xml:space="preserve">lugar </w:t>
      </w:r>
      <w:proofErr w:type="spellStart"/>
      <w:r w:rsidR="00CA6205">
        <w:rPr>
          <w:rFonts w:asciiTheme="majorHAnsi" w:hAnsiTheme="majorHAnsi" w:cstheme="majorHAnsi"/>
          <w:sz w:val="24"/>
          <w:szCs w:val="24"/>
          <w:lang w:val="pt-BR"/>
        </w:rPr>
        <w:t>debemos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partir de que,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cuando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no tratamos y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reducimos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la carga parasitaria externa de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los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animales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periódicamente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,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su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presencia incontrolada provocará que </w:t>
      </w:r>
      <w:proofErr w:type="spellStart"/>
      <w:r w:rsidR="00C03031">
        <w:rPr>
          <w:rFonts w:asciiTheme="majorHAnsi" w:hAnsiTheme="majorHAnsi" w:cstheme="majorHAnsi"/>
          <w:sz w:val="24"/>
          <w:szCs w:val="24"/>
          <w:lang w:val="pt-BR"/>
        </w:rPr>
        <w:t>estos</w:t>
      </w:r>
      <w:proofErr w:type="spellEnd"/>
      <w:r w:rsidR="00C03031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se </w:t>
      </w:r>
      <w:proofErr w:type="spellStart"/>
      <w:r w:rsidR="00C03031">
        <w:rPr>
          <w:rFonts w:asciiTheme="majorHAnsi" w:hAnsiTheme="majorHAnsi" w:cstheme="majorHAnsi"/>
          <w:sz w:val="24"/>
          <w:szCs w:val="24"/>
          <w:lang w:val="pt-BR"/>
        </w:rPr>
        <w:t>multipliquen</w:t>
      </w:r>
      <w:proofErr w:type="spellEnd"/>
      <w:r w:rsidR="00C03031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C03031">
        <w:rPr>
          <w:rFonts w:asciiTheme="majorHAnsi" w:hAnsiTheme="majorHAnsi" w:cstheme="majorHAnsi"/>
          <w:sz w:val="24"/>
          <w:szCs w:val="24"/>
          <w:lang w:val="pt-BR"/>
        </w:rPr>
        <w:t>en</w:t>
      </w:r>
      <w:proofErr w:type="spellEnd"/>
      <w:r w:rsidR="00C03031">
        <w:rPr>
          <w:rFonts w:asciiTheme="majorHAnsi" w:hAnsiTheme="majorHAnsi" w:cstheme="majorHAnsi"/>
          <w:sz w:val="24"/>
          <w:szCs w:val="24"/>
          <w:lang w:val="pt-BR"/>
        </w:rPr>
        <w:t xml:space="preserve"> grandes </w:t>
      </w:r>
      <w:proofErr w:type="spellStart"/>
      <w:r w:rsidR="00C03031">
        <w:rPr>
          <w:rFonts w:asciiTheme="majorHAnsi" w:hAnsiTheme="majorHAnsi" w:cstheme="majorHAnsi"/>
          <w:sz w:val="24"/>
          <w:szCs w:val="24"/>
          <w:lang w:val="pt-BR"/>
        </w:rPr>
        <w:t>cantidades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,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haciendo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más complicado y menos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rentable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su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control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futuro. Si dentro de </w:t>
      </w:r>
      <w:proofErr w:type="spellStart"/>
      <w:r w:rsidR="00CA6205">
        <w:rPr>
          <w:rFonts w:asciiTheme="majorHAnsi" w:hAnsiTheme="majorHAnsi" w:cstheme="majorHAnsi"/>
          <w:sz w:val="24"/>
          <w:szCs w:val="24"/>
          <w:lang w:val="pt-BR"/>
        </w:rPr>
        <w:t>un</w:t>
      </w:r>
      <w:proofErr w:type="spellEnd"/>
      <w:r w:rsidR="00CA6205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="00CA6205">
        <w:rPr>
          <w:rFonts w:asciiTheme="majorHAnsi" w:hAnsiTheme="majorHAnsi" w:cstheme="majorHAnsi"/>
          <w:sz w:val="24"/>
          <w:szCs w:val="24"/>
          <w:lang w:val="pt-BR"/>
        </w:rPr>
        <w:t>rebaño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no se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aplican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los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tratam</w:t>
      </w:r>
      <w:r w:rsidR="00D0217A" w:rsidRPr="00BB020A">
        <w:rPr>
          <w:rFonts w:asciiTheme="majorHAnsi" w:hAnsiTheme="majorHAnsi" w:cstheme="majorHAnsi"/>
          <w:sz w:val="24"/>
          <w:szCs w:val="24"/>
          <w:lang w:val="pt-BR"/>
        </w:rPr>
        <w:t>i</w:t>
      </w:r>
      <w:r w:rsidRPr="00BB020A">
        <w:rPr>
          <w:rFonts w:asciiTheme="majorHAnsi" w:hAnsiTheme="majorHAnsi" w:cstheme="majorHAnsi"/>
          <w:sz w:val="24"/>
          <w:szCs w:val="24"/>
          <w:lang w:val="pt-BR"/>
        </w:rPr>
        <w:t>entos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adecuados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en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el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mejor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momento y de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manera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conjunta, </w:t>
      </w:r>
      <w:r w:rsidR="00CA6205">
        <w:rPr>
          <w:rFonts w:asciiTheme="majorHAnsi" w:hAnsiTheme="majorHAnsi" w:cstheme="majorHAnsi"/>
          <w:sz w:val="24"/>
          <w:szCs w:val="24"/>
          <w:lang w:val="pt-BR"/>
        </w:rPr>
        <w:t>la</w:t>
      </w:r>
      <w:r w:rsidR="00CA6205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="00CA6205">
        <w:rPr>
          <w:rFonts w:asciiTheme="majorHAnsi" w:hAnsiTheme="majorHAnsi" w:cstheme="majorHAnsi"/>
          <w:sz w:val="24"/>
          <w:szCs w:val="24"/>
          <w:lang w:val="pt-BR"/>
        </w:rPr>
        <w:t>carga</w:t>
      </w:r>
      <w:r w:rsidR="00CA6205"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parasitaria a la que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exponemos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="00CA6205">
        <w:rPr>
          <w:rFonts w:asciiTheme="majorHAnsi" w:hAnsiTheme="majorHAnsi" w:cstheme="majorHAnsi"/>
          <w:sz w:val="24"/>
          <w:szCs w:val="24"/>
          <w:lang w:val="pt-BR"/>
        </w:rPr>
        <w:t xml:space="preserve">a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los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animales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="00CA6205" w:rsidRPr="00F0530B">
        <w:rPr>
          <w:rFonts w:asciiTheme="majorHAnsi" w:hAnsiTheme="majorHAnsi" w:cstheme="majorHAnsi"/>
          <w:sz w:val="24"/>
          <w:szCs w:val="24"/>
          <w:lang w:val="pt-BR"/>
        </w:rPr>
        <w:t>se</w:t>
      </w:r>
      <w:r w:rsidR="00C03031">
        <w:rPr>
          <w:rFonts w:asciiTheme="majorHAnsi" w:hAnsiTheme="majorHAnsi" w:cstheme="majorHAnsi"/>
          <w:sz w:val="24"/>
          <w:szCs w:val="24"/>
          <w:lang w:val="pt-BR"/>
        </w:rPr>
        <w:t>rá</w:t>
      </w:r>
      <w:r w:rsidR="00CA6205" w:rsidRPr="00F0530B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cada vez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mayor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y más </w:t>
      </w:r>
      <w:proofErr w:type="spellStart"/>
      <w:r w:rsidRPr="00BB020A">
        <w:rPr>
          <w:rFonts w:asciiTheme="majorHAnsi" w:hAnsiTheme="majorHAnsi" w:cstheme="majorHAnsi"/>
          <w:sz w:val="24"/>
          <w:szCs w:val="24"/>
          <w:lang w:val="pt-BR"/>
        </w:rPr>
        <w:t>dificil</w:t>
      </w:r>
      <w:proofErr w:type="spellEnd"/>
      <w:r w:rsidRPr="00BB020A">
        <w:rPr>
          <w:rFonts w:asciiTheme="majorHAnsi" w:hAnsiTheme="majorHAnsi" w:cstheme="majorHAnsi"/>
          <w:sz w:val="24"/>
          <w:szCs w:val="24"/>
          <w:lang w:val="pt-BR"/>
        </w:rPr>
        <w:t xml:space="preserve"> de controlar.</w:t>
      </w:r>
    </w:p>
    <w:p w14:paraId="76ADC763" w14:textId="0B41CFF5" w:rsidR="00A53DEA" w:rsidRDefault="00C03031" w:rsidP="00A755E4">
      <w:pPr>
        <w:spacing w:after="240" w:line="307" w:lineRule="atLeast"/>
        <w:ind w:firstLine="36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Si bien es cierto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que cierta carga parasitar</w:t>
      </w:r>
      <w:r w:rsidR="0007471A">
        <w:rPr>
          <w:rFonts w:ascii="Calibri Light" w:hAnsi="Calibri Light" w:cs="Calibri Light"/>
          <w:color w:val="000000" w:themeColor="text1"/>
          <w:sz w:val="24"/>
          <w:szCs w:val="24"/>
        </w:rPr>
        <w:t>i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a es beneficiosa para </w:t>
      </w:r>
      <w:r w:rsidR="00CA6205">
        <w:rPr>
          <w:rFonts w:ascii="Calibri Light" w:hAnsi="Calibri Light" w:cs="Calibri Light"/>
          <w:color w:val="000000" w:themeColor="text1"/>
          <w:sz w:val="24"/>
          <w:szCs w:val="24"/>
        </w:rPr>
        <w:t>establecer un cierto grado de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inmuni</w:t>
      </w:r>
      <w:r w:rsidR="00CA6205">
        <w:rPr>
          <w:rFonts w:ascii="Calibri Light" w:hAnsi="Calibri Light" w:cs="Calibri Light"/>
          <w:color w:val="000000" w:themeColor="text1"/>
          <w:sz w:val="24"/>
          <w:szCs w:val="24"/>
        </w:rPr>
        <w:t>dad al lograr un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equilibrio entre las defensas de</w:t>
      </w:r>
      <w:r w:rsidR="00D0217A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l 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animal, los parásitos y 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lastRenderedPageBreak/>
        <w:t>el entorno</w:t>
      </w:r>
      <w:r w:rsidR="0007471A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 w:rsidR="006353C5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07471A">
        <w:rPr>
          <w:rFonts w:ascii="Calibri Light" w:hAnsi="Calibri Light" w:cs="Calibri Light"/>
          <w:color w:val="000000" w:themeColor="text1"/>
          <w:sz w:val="24"/>
          <w:szCs w:val="24"/>
        </w:rPr>
        <w:t>t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>ambién es cierto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 xml:space="preserve">que 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>hay muchos factores que provocan un desequilibrio en esta ecuación</w:t>
      </w:r>
      <w:r w:rsidR="0007471A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>como cambios en</w:t>
      </w:r>
      <w:r w:rsidR="00CA6205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el estado inmunitario de </w:t>
      </w:r>
      <w:r w:rsidR="00336379">
        <w:rPr>
          <w:rFonts w:ascii="Calibri Light" w:hAnsi="Calibri Light" w:cs="Calibri Light"/>
          <w:color w:val="000000" w:themeColor="text1"/>
          <w:sz w:val="24"/>
          <w:szCs w:val="24"/>
        </w:rPr>
        <w:t>los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animales </w:t>
      </w:r>
      <w:r w:rsidR="00CA6205">
        <w:rPr>
          <w:rFonts w:ascii="Calibri Light" w:hAnsi="Calibri Light" w:cs="Calibri Light"/>
          <w:color w:val="000000" w:themeColor="text1"/>
          <w:sz w:val="24"/>
          <w:szCs w:val="24"/>
        </w:rPr>
        <w:t xml:space="preserve">o 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un aumento de exposición </w:t>
      </w:r>
      <w:r w:rsidR="00CA6205">
        <w:rPr>
          <w:rFonts w:ascii="Calibri Light" w:hAnsi="Calibri Light" w:cs="Calibri Light"/>
          <w:color w:val="000000" w:themeColor="text1"/>
          <w:sz w:val="24"/>
          <w:szCs w:val="24"/>
        </w:rPr>
        <w:t>al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par</w:t>
      </w:r>
      <w:r w:rsidR="0007471A">
        <w:rPr>
          <w:rFonts w:ascii="Calibri Light" w:hAnsi="Calibri Light" w:cs="Calibri Light"/>
          <w:color w:val="000000" w:themeColor="text1"/>
          <w:sz w:val="24"/>
          <w:szCs w:val="24"/>
        </w:rPr>
        <w:t>á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>sit</w:t>
      </w:r>
      <w:r w:rsidR="00CA6205">
        <w:rPr>
          <w:rFonts w:ascii="Calibri Light" w:hAnsi="Calibri Light" w:cs="Calibri Light"/>
          <w:color w:val="000000" w:themeColor="text1"/>
          <w:sz w:val="24"/>
          <w:szCs w:val="24"/>
        </w:rPr>
        <w:t>o</w:t>
      </w:r>
      <w:r w:rsidR="0007471A">
        <w:rPr>
          <w:rFonts w:ascii="Calibri Light" w:hAnsi="Calibri Light" w:cs="Calibri Light"/>
          <w:color w:val="000000" w:themeColor="text1"/>
          <w:sz w:val="24"/>
          <w:szCs w:val="24"/>
        </w:rPr>
        <w:t>;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o simplemente</w:t>
      </w:r>
      <w:r w:rsidR="00CA6205">
        <w:rPr>
          <w:rFonts w:ascii="Calibri Light" w:hAnsi="Calibri Light" w:cs="Calibri Light"/>
          <w:color w:val="000000" w:themeColor="text1"/>
          <w:sz w:val="24"/>
          <w:szCs w:val="24"/>
        </w:rPr>
        <w:t>, por</w:t>
      </w:r>
      <w:r w:rsidR="008A57B1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la entrada de animales 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 xml:space="preserve">nuevos </w:t>
      </w:r>
      <w:r w:rsidR="006353C5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parasitados </w:t>
      </w:r>
      <w:r w:rsidR="00CA6205" w:rsidRPr="00BA0D25">
        <w:rPr>
          <w:rFonts w:ascii="Calibri Light" w:hAnsi="Calibri Light" w:cs="Calibri Light"/>
          <w:color w:val="000000" w:themeColor="text1"/>
          <w:sz w:val="24"/>
          <w:szCs w:val="24"/>
        </w:rPr>
        <w:t>a nuestra explotaci</w:t>
      </w:r>
      <w:r w:rsidR="00CA6205">
        <w:rPr>
          <w:rFonts w:ascii="Calibri Light" w:hAnsi="Calibri Light" w:cs="Calibri Light"/>
          <w:color w:val="000000" w:themeColor="text1"/>
          <w:sz w:val="24"/>
          <w:szCs w:val="24"/>
        </w:rPr>
        <w:t>ón, que actúan como f</w:t>
      </w:r>
      <w:r w:rsidR="006353C5" w:rsidRPr="00BB020A">
        <w:rPr>
          <w:rFonts w:ascii="Calibri Light" w:hAnsi="Calibri Light" w:cs="Calibri Light"/>
          <w:color w:val="000000" w:themeColor="text1"/>
          <w:sz w:val="24"/>
          <w:szCs w:val="24"/>
        </w:rPr>
        <w:t>oco</w:t>
      </w:r>
      <w:r w:rsidR="00CA620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inicial</w:t>
      </w:r>
      <w:r w:rsidR="006353C5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de contagio. Cuando esto sucede se </w:t>
      </w:r>
      <w:r w:rsidR="00336379">
        <w:rPr>
          <w:rFonts w:ascii="Calibri Light" w:hAnsi="Calibri Light" w:cs="Calibri Light"/>
          <w:color w:val="000000" w:themeColor="text1"/>
          <w:sz w:val="24"/>
          <w:szCs w:val="24"/>
        </w:rPr>
        <w:t>rompe</w:t>
      </w:r>
      <w:r w:rsidR="006353C5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CA6205">
        <w:rPr>
          <w:rFonts w:ascii="Calibri Light" w:hAnsi="Calibri Light" w:cs="Calibri Light"/>
          <w:color w:val="000000" w:themeColor="text1"/>
          <w:sz w:val="24"/>
          <w:szCs w:val="24"/>
        </w:rPr>
        <w:t>ese</w:t>
      </w:r>
      <w:r w:rsidR="00CA6205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6353C5" w:rsidRPr="00BB020A">
        <w:rPr>
          <w:rFonts w:ascii="Calibri Light" w:hAnsi="Calibri Light" w:cs="Calibri Light"/>
          <w:color w:val="000000" w:themeColor="text1"/>
          <w:sz w:val="24"/>
          <w:szCs w:val="24"/>
        </w:rPr>
        <w:t>“</w:t>
      </w:r>
      <w:r w:rsidR="00CA6205">
        <w:rPr>
          <w:rFonts w:ascii="Calibri Light" w:hAnsi="Calibri Light" w:cs="Calibri Light"/>
          <w:color w:val="000000" w:themeColor="text1"/>
          <w:sz w:val="24"/>
          <w:szCs w:val="24"/>
        </w:rPr>
        <w:t>equilibrio</w:t>
      </w:r>
      <w:r w:rsidR="006353C5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” </w:t>
      </w:r>
      <w:r w:rsidR="00CA6205">
        <w:rPr>
          <w:rFonts w:ascii="Calibri Light" w:hAnsi="Calibri Light" w:cs="Calibri Light"/>
          <w:color w:val="000000" w:themeColor="text1"/>
          <w:sz w:val="24"/>
          <w:szCs w:val="24"/>
        </w:rPr>
        <w:t>parásito-hospedador, repercut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>iendo</w:t>
      </w:r>
      <w:r w:rsidR="00CA6205">
        <w:rPr>
          <w:rFonts w:ascii="Calibri Light" w:hAnsi="Calibri Light" w:cs="Calibri Light"/>
          <w:color w:val="000000" w:themeColor="text1"/>
          <w:sz w:val="24"/>
          <w:szCs w:val="24"/>
        </w:rPr>
        <w:t xml:space="preserve"> negativamente en el resultado</w:t>
      </w:r>
      <w:r w:rsidR="00A53DEA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produc</w:t>
      </w:r>
      <w:r w:rsidR="00CA6205">
        <w:rPr>
          <w:rFonts w:ascii="Calibri Light" w:hAnsi="Calibri Light" w:cs="Calibri Light"/>
          <w:color w:val="000000" w:themeColor="text1"/>
          <w:sz w:val="24"/>
          <w:szCs w:val="24"/>
        </w:rPr>
        <w:t xml:space="preserve">tivo de los animales. </w:t>
      </w:r>
    </w:p>
    <w:p w14:paraId="5E32817D" w14:textId="3E16D51E" w:rsidR="00CF7757" w:rsidRPr="001F1972" w:rsidRDefault="00CF7757" w:rsidP="00A755E4">
      <w:pPr>
        <w:spacing w:after="240" w:line="307" w:lineRule="atLeast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1F1972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¿Qué efectos tiene</w:t>
      </w:r>
      <w:r w:rsidR="00A9653B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n</w:t>
      </w:r>
      <w:r w:rsidRPr="001F1972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en </w:t>
      </w:r>
      <w:r w:rsidR="00A9653B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el ganado</w:t>
      </w:r>
      <w:r w:rsidRPr="001F1972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?</w:t>
      </w:r>
    </w:p>
    <w:p w14:paraId="03C724B1" w14:textId="5129EBBA" w:rsidR="00062CA0" w:rsidRPr="00BB020A" w:rsidRDefault="00CA6205" w:rsidP="00A755E4">
      <w:pPr>
        <w:spacing w:after="240" w:line="307" w:lineRule="atLeast"/>
        <w:ind w:firstLine="36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La presencia de </w:t>
      </w:r>
      <w:r w:rsidR="006353C5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parasitosis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externas </w:t>
      </w:r>
      <w:r w:rsidR="006353C5" w:rsidRPr="00BB020A">
        <w:rPr>
          <w:rFonts w:ascii="Calibri Light" w:hAnsi="Calibri Light" w:cs="Calibri Light"/>
          <w:color w:val="000000" w:themeColor="text1"/>
          <w:sz w:val="24"/>
          <w:szCs w:val="24"/>
        </w:rPr>
        <w:t>p</w:t>
      </w:r>
      <w:r w:rsidR="00062CA0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uede generar diferentes signos </w:t>
      </w:r>
      <w:r w:rsidR="006353C5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y síntomas </w:t>
      </w:r>
      <w:r w:rsidR="00062CA0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en el </w:t>
      </w:r>
      <w:r w:rsidR="003D3754" w:rsidRPr="00BB020A">
        <w:rPr>
          <w:rFonts w:ascii="Calibri Light" w:hAnsi="Calibri Light" w:cs="Calibri Light"/>
          <w:color w:val="000000" w:themeColor="text1"/>
          <w:sz w:val="24"/>
          <w:szCs w:val="24"/>
        </w:rPr>
        <w:t>rebaño</w:t>
      </w:r>
      <w:r w:rsidR="006353C5" w:rsidRPr="00BB020A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 w:rsidR="00062CA0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entre los cuales 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 xml:space="preserve">podemos </w:t>
      </w:r>
      <w:r w:rsidR="003D3754" w:rsidRPr="00BB020A">
        <w:rPr>
          <w:rFonts w:ascii="Calibri Light" w:hAnsi="Calibri Light" w:cs="Calibri Light"/>
          <w:color w:val="000000" w:themeColor="text1"/>
          <w:sz w:val="24"/>
          <w:szCs w:val="24"/>
        </w:rPr>
        <w:t>encontra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>r</w:t>
      </w:r>
      <w:r w:rsidR="003D3754" w:rsidRPr="00BB020A">
        <w:rPr>
          <w:rFonts w:ascii="Calibri Light" w:hAnsi="Calibri Light" w:cs="Calibri Light"/>
          <w:color w:val="000000" w:themeColor="text1"/>
          <w:sz w:val="24"/>
          <w:szCs w:val="24"/>
        </w:rPr>
        <w:t>:</w:t>
      </w:r>
    </w:p>
    <w:p w14:paraId="09D75A5E" w14:textId="41E47EDB" w:rsidR="00062CA0" w:rsidRPr="00BB020A" w:rsidRDefault="00062CA0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Estrés por las picaduras</w:t>
      </w:r>
      <w:r w:rsidR="00447BCA" w:rsidRPr="00BB020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25B2873D" w14:textId="75E3737E" w:rsidR="00062CA0" w:rsidRPr="00BB020A" w:rsidRDefault="003D3754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Disminución de consumo</w:t>
      </w:r>
      <w:r w:rsidR="00447BCA" w:rsidRPr="00BB020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4CFB06C0" w14:textId="31D2A41B" w:rsidR="003D3754" w:rsidRPr="00BB020A" w:rsidRDefault="003D3754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Disminución de ganancia de peso</w:t>
      </w:r>
      <w:r w:rsidR="00447BCA" w:rsidRPr="00BB020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0B9444DD" w14:textId="44B30327" w:rsidR="00CF7757" w:rsidRPr="00AC1D12" w:rsidRDefault="00CF7757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AC1D12">
        <w:rPr>
          <w:rFonts w:ascii="Calibri Light" w:hAnsi="Calibri Light" w:cs="Calibri Light"/>
          <w:color w:val="000000" w:themeColor="text1"/>
          <w:sz w:val="24"/>
          <w:szCs w:val="24"/>
        </w:rPr>
        <w:t>Emaciación</w:t>
      </w:r>
      <w:r w:rsidR="00B72629">
        <w:rPr>
          <w:rFonts w:ascii="Calibri Light" w:hAnsi="Calibri Light" w:cs="Calibri Light"/>
          <w:color w:val="000000" w:themeColor="text1"/>
          <w:sz w:val="24"/>
          <w:szCs w:val="24"/>
        </w:rPr>
        <w:t xml:space="preserve"> o adelgazamiento patológico</w:t>
      </w:r>
      <w:r w:rsidRPr="00AC1D12">
        <w:rPr>
          <w:rFonts w:ascii="Calibri Light" w:hAnsi="Calibri Light" w:cs="Calibri Light"/>
          <w:color w:val="000000" w:themeColor="text1"/>
          <w:sz w:val="24"/>
          <w:szCs w:val="24"/>
        </w:rPr>
        <w:t xml:space="preserve">. </w:t>
      </w:r>
    </w:p>
    <w:p w14:paraId="553EDA8D" w14:textId="2FB3AFB2" w:rsidR="003D3754" w:rsidRPr="00BB020A" w:rsidRDefault="003D3754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Aumento del IEP</w:t>
      </w:r>
      <w:r w:rsidR="0042407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(intervalo entre partos)</w:t>
      </w:r>
      <w:r w:rsidR="00447BCA" w:rsidRPr="00BB020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67533527" w14:textId="6FA6A802" w:rsidR="003D3754" w:rsidRPr="00BB020A" w:rsidRDefault="003D3754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Abortos</w:t>
      </w:r>
      <w:r w:rsidR="00447BCA" w:rsidRPr="00BB020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1E6372E4" w14:textId="61A3160E" w:rsidR="003D3754" w:rsidRPr="00BB020A" w:rsidRDefault="00242269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Depreciación de pieles</w:t>
      </w:r>
      <w:r w:rsidR="00447BCA" w:rsidRPr="00BB020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489207B4" w14:textId="32A6A2A2" w:rsidR="007002BC" w:rsidRPr="00BB020A" w:rsidRDefault="007002BC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Mastitis</w:t>
      </w:r>
      <w:r w:rsidR="00CF7757">
        <w:rPr>
          <w:rFonts w:ascii="Calibri Light" w:hAnsi="Calibri Light" w:cs="Calibri Light"/>
          <w:color w:val="000000" w:themeColor="text1"/>
          <w:sz w:val="24"/>
          <w:szCs w:val="24"/>
        </w:rPr>
        <w:t xml:space="preserve"> por bacterias transmitidas por moscas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0332AE4C" w14:textId="05B4DFBC" w:rsidR="00CF7757" w:rsidRDefault="00CF7757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07B4C">
        <w:rPr>
          <w:rFonts w:ascii="Calibri Light" w:hAnsi="Calibri Light" w:cs="Calibri Light"/>
          <w:color w:val="000000" w:themeColor="text1"/>
          <w:sz w:val="24"/>
          <w:szCs w:val="24"/>
        </w:rPr>
        <w:t>Fiebre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683B447B" w14:textId="28D4C29D" w:rsidR="00242269" w:rsidRPr="00BB020A" w:rsidRDefault="00CF7757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Anemia y/o ictericia</w:t>
      </w:r>
      <w:r w:rsidR="00447BCA" w:rsidRPr="00BB020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7D482C30" w14:textId="4E56E488" w:rsidR="00CF7757" w:rsidRPr="00C3372A" w:rsidRDefault="00CF7757" w:rsidP="00A755E4">
      <w:pPr>
        <w:pStyle w:val="Textoindependiente2"/>
        <w:spacing w:before="240" w:after="240" w:line="315" w:lineRule="atLeast"/>
        <w:ind w:firstLine="360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Los parásitos externos, además</w:t>
      </w:r>
      <w:r w:rsidRPr="00C3372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de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ocasionar </w:t>
      </w:r>
      <w:r w:rsidRPr="00C3372A">
        <w:rPr>
          <w:rFonts w:ascii="Calibri Light" w:hAnsi="Calibri Light" w:cs="Calibri Light"/>
          <w:color w:val="000000" w:themeColor="text1"/>
          <w:sz w:val="24"/>
          <w:szCs w:val="24"/>
        </w:rPr>
        <w:t xml:space="preserve">pérdidas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directas 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>debido a su efecto sobre la salud de los animales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o 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>a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la depreciación de las pieles</w:t>
      </w:r>
      <w:r w:rsidRPr="00C3372A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afectan </w:t>
      </w:r>
      <w:r w:rsidRPr="00AB3CF1">
        <w:rPr>
          <w:rFonts w:ascii="Calibri Light" w:hAnsi="Calibri Light" w:cs="Calibri Light"/>
          <w:color w:val="000000" w:themeColor="text1"/>
          <w:sz w:val="24"/>
          <w:szCs w:val="24"/>
        </w:rPr>
        <w:t xml:space="preserve">también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negativamente a</w:t>
      </w:r>
      <w:r w:rsidRPr="00C3372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nivel productivo debido al estrés que ocasionan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y a la transmisión de enfermedades como mastitis, queratoconjuntivitis o parasitosis hemáticas (babesiosis</w:t>
      </w:r>
      <w:r w:rsid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o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>theileria</w:t>
      </w:r>
      <w:proofErr w:type="spellEnd"/>
      <w:r w:rsidR="00BB020A">
        <w:rPr>
          <w:rFonts w:ascii="Calibri Light" w:hAnsi="Calibri Light" w:cs="Calibri Light"/>
          <w:color w:val="000000" w:themeColor="text1"/>
          <w:sz w:val="24"/>
          <w:szCs w:val="24"/>
        </w:rPr>
        <w:t>)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, pudiendo llegar a</w:t>
      </w:r>
      <w:r w:rsidRPr="00C3372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causa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r</w:t>
      </w:r>
      <w:r w:rsidRPr="00C3372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importantes</w:t>
      </w:r>
      <w:r w:rsidRPr="00C3372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pérdidas económicas para nuestr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o negocio</w:t>
      </w:r>
      <w:r w:rsidRPr="00C3372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4186D0A2" w14:textId="2F8C2FE2" w:rsidR="00C90E3D" w:rsidRDefault="00CF7757" w:rsidP="00A755E4">
      <w:pPr>
        <w:spacing w:after="240" w:line="307" w:lineRule="atLeast"/>
        <w:ind w:firstLine="36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1751C0">
        <w:rPr>
          <w:rFonts w:ascii="Calibri Light" w:hAnsi="Calibri Light" w:cs="Calibri Light"/>
          <w:color w:val="000000" w:themeColor="text1"/>
          <w:sz w:val="24"/>
          <w:szCs w:val="24"/>
        </w:rPr>
        <w:t>Así,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por ejemplo,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en el caso de las</w:t>
      </w:r>
      <w:r w:rsidR="00AC3484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garrapatas</w:t>
      </w:r>
      <w:r w:rsidRPr="00CF7757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1C5B6A">
        <w:rPr>
          <w:rFonts w:ascii="Calibri Light" w:hAnsi="Calibri Light" w:cs="Calibri Light"/>
          <w:color w:val="000000" w:themeColor="text1"/>
          <w:sz w:val="24"/>
          <w:szCs w:val="24"/>
        </w:rPr>
        <w:t>se considera que</w:t>
      </w:r>
      <w:r w:rsidR="00AC3484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C90E3D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infestaciones mayores de 50 garrapatas repletas de sangre, </w:t>
      </w:r>
      <w:r w:rsidR="008D285E" w:rsidRPr="00BB020A">
        <w:rPr>
          <w:rFonts w:ascii="Calibri Light" w:hAnsi="Calibri Light" w:cs="Calibri Light"/>
          <w:color w:val="000000" w:themeColor="text1"/>
          <w:sz w:val="24"/>
          <w:szCs w:val="24"/>
        </w:rPr>
        <w:t>provocará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n</w:t>
      </w:r>
      <w:r w:rsidR="00C90E3D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mermas en </w:t>
      </w:r>
      <w:r w:rsidR="008D285E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el </w:t>
      </w:r>
      <w:r w:rsidR="00C90E3D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peso de 500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g/</w:t>
      </w:r>
      <w:r w:rsidR="00C90E3D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garrapata </w:t>
      </w:r>
      <w:r w:rsid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y </w:t>
      </w:r>
      <w:r w:rsidR="00C90E3D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año y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una</w:t>
      </w:r>
      <w:r w:rsidR="00C90E3D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reducción anual en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la producción de </w:t>
      </w:r>
      <w:r w:rsidR="00C90E3D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leche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que </w:t>
      </w:r>
      <w:r w:rsidR="00C90E3D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puede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llegar a alcanzar los </w:t>
      </w:r>
      <w:r w:rsidR="00C90E3D" w:rsidRPr="00BB020A">
        <w:rPr>
          <w:rFonts w:ascii="Calibri Light" w:hAnsi="Calibri Light" w:cs="Calibri Light"/>
          <w:color w:val="000000" w:themeColor="text1"/>
          <w:sz w:val="24"/>
          <w:szCs w:val="24"/>
        </w:rPr>
        <w:t>200 litros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/</w:t>
      </w:r>
      <w:r w:rsidR="00C90E3D" w:rsidRPr="00BB020A">
        <w:rPr>
          <w:rFonts w:ascii="Calibri Light" w:hAnsi="Calibri Light" w:cs="Calibri Light"/>
          <w:color w:val="000000" w:themeColor="text1"/>
          <w:sz w:val="24"/>
          <w:szCs w:val="24"/>
        </w:rPr>
        <w:t>año.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Además, en este caso, </w:t>
      </w:r>
      <w:r w:rsidR="008D285E" w:rsidRPr="00BB020A">
        <w:rPr>
          <w:rFonts w:ascii="Calibri Light" w:hAnsi="Calibri Light" w:cs="Calibri Light"/>
          <w:color w:val="000000" w:themeColor="text1"/>
          <w:sz w:val="24"/>
          <w:szCs w:val="24"/>
        </w:rPr>
        <w:t>estos parásitos</w:t>
      </w:r>
      <w:r w:rsidR="00C90E3D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614053">
        <w:rPr>
          <w:rFonts w:ascii="Calibri Light" w:hAnsi="Calibri Light" w:cs="Calibri Light"/>
          <w:color w:val="000000" w:themeColor="text1"/>
          <w:sz w:val="24"/>
          <w:szCs w:val="24"/>
        </w:rPr>
        <w:t>pueden actuar</w:t>
      </w:r>
      <w:r w:rsidR="00614053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8D285E" w:rsidRPr="00BB020A">
        <w:rPr>
          <w:rFonts w:ascii="Calibri Light" w:hAnsi="Calibri Light" w:cs="Calibri Light"/>
          <w:color w:val="000000" w:themeColor="text1"/>
          <w:sz w:val="24"/>
          <w:szCs w:val="24"/>
        </w:rPr>
        <w:t>como</w:t>
      </w:r>
      <w:r w:rsidR="00C90E3D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vectores</w:t>
      </w:r>
      <w:r w:rsidR="0061405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de otras enfermedades</w:t>
      </w:r>
      <w:r w:rsidR="0007471A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 w:rsidR="0061405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multiplicando 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 xml:space="preserve">aún más </w:t>
      </w:r>
      <w:r w:rsidR="00614053">
        <w:rPr>
          <w:rFonts w:ascii="Calibri Light" w:hAnsi="Calibri Light" w:cs="Calibri Light"/>
          <w:color w:val="000000" w:themeColor="text1"/>
          <w:sz w:val="24"/>
          <w:szCs w:val="24"/>
        </w:rPr>
        <w:t>su impacto económico</w:t>
      </w:r>
      <w:r w:rsidR="00C90E3D" w:rsidRPr="00BB020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260699E1" w14:textId="6DCA6C05" w:rsidR="00112E1B" w:rsidRPr="00BB020A" w:rsidRDefault="00112E1B" w:rsidP="00A755E4">
      <w:pPr>
        <w:spacing w:after="240" w:line="307" w:lineRule="atLeast"/>
        <w:ind w:firstLine="36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Por estas razones es importante </w:t>
      </w:r>
      <w:r w:rsidR="00614053">
        <w:rPr>
          <w:rFonts w:ascii="Calibri Light" w:hAnsi="Calibri Light" w:cs="Calibri Light"/>
          <w:color w:val="000000" w:themeColor="text1"/>
          <w:sz w:val="24"/>
          <w:szCs w:val="24"/>
        </w:rPr>
        <w:t>contar con</w:t>
      </w:r>
      <w:r w:rsidR="00614053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un programa de control de parásitos 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 xml:space="preserve">que cubra los parásitos 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tanto internos como externos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>. Para ello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>es fundamental contar con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1A5679">
        <w:rPr>
          <w:rFonts w:ascii="Calibri Light" w:hAnsi="Calibri Light" w:cs="Calibri Light"/>
          <w:color w:val="000000" w:themeColor="text1"/>
          <w:sz w:val="24"/>
          <w:szCs w:val="24"/>
        </w:rPr>
        <w:t>el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veterinario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 w:rsidR="0061405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que en base a las 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 xml:space="preserve">circunstancias del rebaño establecerá el protocolo más adecuado a seguir en </w:t>
      </w:r>
      <w:r w:rsidR="001A5679">
        <w:rPr>
          <w:rFonts w:ascii="Calibri Light" w:hAnsi="Calibri Light" w:cs="Calibri Light"/>
          <w:color w:val="000000" w:themeColor="text1"/>
          <w:sz w:val="24"/>
          <w:szCs w:val="24"/>
        </w:rPr>
        <w:t xml:space="preserve">los 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>diferentes momentos del año</w:t>
      </w:r>
      <w:r w:rsidR="00AC3484" w:rsidRPr="00BB020A">
        <w:rPr>
          <w:rFonts w:ascii="Calibri Light" w:hAnsi="Calibri Light" w:cs="Calibri Light"/>
          <w:color w:val="000000" w:themeColor="text1"/>
          <w:sz w:val="24"/>
          <w:szCs w:val="24"/>
        </w:rPr>
        <w:t>. No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debemos olvidar que 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>un buen manejo y las</w:t>
      </w:r>
      <w:r w:rsidR="003E7914" w:rsidRPr="00A64EC7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desparasitaciones dirigidas </w:t>
      </w:r>
      <w:r w:rsidR="00AC3484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nos ayudarán a 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>minimizar en gran medida el impacto económico de las parasitosis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664A0B00" w14:textId="77777777" w:rsidR="00A53DEA" w:rsidRPr="00BB020A" w:rsidRDefault="00A53DEA" w:rsidP="00A755E4">
      <w:p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Prevención </w:t>
      </w:r>
    </w:p>
    <w:p w14:paraId="0BBBE351" w14:textId="3C8EB764" w:rsidR="000D612F" w:rsidRPr="00BB020A" w:rsidRDefault="000D612F" w:rsidP="00A755E4">
      <w:pPr>
        <w:spacing w:after="240" w:line="307" w:lineRule="atLeast"/>
        <w:ind w:firstLine="36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En temporadas de baja incidencia </w:t>
      </w:r>
      <w:r w:rsidR="00AC3484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(invierno) 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se puede</w:t>
      </w:r>
      <w:r w:rsidR="00AC3484" w:rsidRPr="00BB020A">
        <w:rPr>
          <w:rFonts w:ascii="Calibri Light" w:hAnsi="Calibri Light" w:cs="Calibri Light"/>
          <w:color w:val="000000" w:themeColor="text1"/>
          <w:sz w:val="24"/>
          <w:szCs w:val="24"/>
        </w:rPr>
        <w:t>n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usar productos de larga acción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 xml:space="preserve">; mientras que 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en las épocas</w:t>
      </w:r>
      <w:r w:rsidR="00AC3484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de alta incidencia (primavera-verano-otoño) 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 xml:space="preserve">sería más 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lastRenderedPageBreak/>
        <w:t>recomendable aplicar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productos que sean 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 xml:space="preserve">a la vez 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parasiticidas y repelentes</w:t>
      </w:r>
      <w:r w:rsidR="007F2A40" w:rsidRPr="00BB020A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>a fin de</w:t>
      </w:r>
      <w:r w:rsidR="003E7914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>lograr un mejor control de los mismos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. El uso de productos </w:t>
      </w:r>
      <w:proofErr w:type="spellStart"/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pour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>-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on</w:t>
      </w:r>
      <w:proofErr w:type="spellEnd"/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es recomenda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>ble</w:t>
      </w:r>
      <w:r w:rsidR="003E7914" w:rsidRPr="003E7914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3E7914" w:rsidRPr="002357F4">
        <w:rPr>
          <w:rFonts w:ascii="Calibri Light" w:hAnsi="Calibri Light" w:cs="Calibri Light"/>
          <w:color w:val="000000" w:themeColor="text1"/>
          <w:sz w:val="24"/>
          <w:szCs w:val="24"/>
        </w:rPr>
        <w:t>por su facilidad de manejo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el bienestar animal y 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>la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seguridad de los operarios.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A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 xml:space="preserve"> la hora de elegir el producto debemos asegurarnos de que </w:t>
      </w:r>
      <w:r w:rsidR="000C761A" w:rsidRPr="00BB020A">
        <w:rPr>
          <w:rFonts w:ascii="Calibri Light" w:hAnsi="Calibri Light" w:cs="Calibri Light"/>
          <w:color w:val="000000" w:themeColor="text1"/>
          <w:sz w:val="24"/>
          <w:szCs w:val="24"/>
        </w:rPr>
        <w:t>se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>a</w:t>
      </w:r>
      <w:r w:rsidR="000C761A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seguro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0C761A" w:rsidRPr="00BB020A">
        <w:rPr>
          <w:rFonts w:ascii="Calibri Light" w:hAnsi="Calibri Light" w:cs="Calibri Light"/>
          <w:color w:val="000000" w:themeColor="text1"/>
          <w:sz w:val="24"/>
          <w:szCs w:val="24"/>
        </w:rPr>
        <w:t>para el animal</w:t>
      </w:r>
      <w:r w:rsidR="007F2A40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C0106B">
        <w:rPr>
          <w:rFonts w:ascii="Calibri Light" w:hAnsi="Calibri Light" w:cs="Calibri Light"/>
          <w:color w:val="000000" w:themeColor="text1"/>
          <w:sz w:val="24"/>
          <w:szCs w:val="24"/>
        </w:rPr>
        <w:t xml:space="preserve">(registrado para la especie bovina) 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 xml:space="preserve">y </w:t>
      </w:r>
      <w:r w:rsidR="000C761A" w:rsidRPr="00BB020A">
        <w:rPr>
          <w:rFonts w:ascii="Calibri Light" w:hAnsi="Calibri Light" w:cs="Calibri Light"/>
          <w:color w:val="000000" w:themeColor="text1"/>
          <w:sz w:val="24"/>
          <w:szCs w:val="24"/>
        </w:rPr>
        <w:t>respetuoso con el medio ambiente.</w:t>
      </w:r>
    </w:p>
    <w:p w14:paraId="420C51DF" w14:textId="28508548" w:rsidR="000C761A" w:rsidRPr="00BB020A" w:rsidRDefault="00C0106B" w:rsidP="00A755E4">
      <w:pPr>
        <w:spacing w:after="240" w:line="307" w:lineRule="atLeast"/>
        <w:ind w:firstLine="36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Finalmente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>, n</w:t>
      </w:r>
      <w:r w:rsidR="000C761A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o 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 xml:space="preserve">debemos </w:t>
      </w:r>
      <w:r w:rsidR="000C761A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olvidar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aplicar 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 xml:space="preserve">pautas de manejo claves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para un</w:t>
      </w:r>
      <w:r w:rsidR="000C761A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programa de control integral </w:t>
      </w:r>
      <w:r w:rsidR="00E526D8">
        <w:rPr>
          <w:rFonts w:ascii="Calibri Light" w:hAnsi="Calibri Light" w:cs="Calibri Light"/>
          <w:color w:val="000000" w:themeColor="text1"/>
          <w:sz w:val="24"/>
          <w:szCs w:val="24"/>
        </w:rPr>
        <w:t>(</w:t>
      </w:r>
      <w:r w:rsidR="007002BC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manejo de 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>praderas, evitar zonas encharcadas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o con estiércol acumulado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>, etc</w:t>
      </w:r>
      <w:r w:rsidR="00E526D8">
        <w:rPr>
          <w:rFonts w:ascii="Calibri Light" w:hAnsi="Calibri Light" w:cs="Calibri Light"/>
          <w:color w:val="000000" w:themeColor="text1"/>
          <w:sz w:val="24"/>
          <w:szCs w:val="24"/>
        </w:rPr>
        <w:t>.), que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 xml:space="preserve"> resulta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rá</w:t>
      </w:r>
      <w:r w:rsidR="00567DD2">
        <w:rPr>
          <w:rFonts w:ascii="Calibri Light" w:hAnsi="Calibri Light" w:cs="Calibri Light"/>
          <w:color w:val="000000" w:themeColor="text1"/>
          <w:sz w:val="24"/>
          <w:szCs w:val="24"/>
        </w:rPr>
        <w:t>n</w:t>
      </w:r>
      <w:r w:rsidR="007002BC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decisiv</w:t>
      </w:r>
      <w:r w:rsidR="00567DD2">
        <w:rPr>
          <w:rFonts w:ascii="Calibri Light" w:hAnsi="Calibri Light" w:cs="Calibri Light"/>
          <w:color w:val="000000" w:themeColor="text1"/>
          <w:sz w:val="24"/>
          <w:szCs w:val="24"/>
        </w:rPr>
        <w:t>as</w:t>
      </w:r>
      <w:r w:rsidR="007002BC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3E7914">
        <w:rPr>
          <w:rFonts w:ascii="Calibri Light" w:hAnsi="Calibri Light" w:cs="Calibri Light"/>
          <w:color w:val="000000" w:themeColor="text1"/>
          <w:sz w:val="24"/>
          <w:szCs w:val="24"/>
        </w:rPr>
        <w:t>a la hora de</w:t>
      </w:r>
      <w:r w:rsidR="000C761A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cortar </w:t>
      </w:r>
      <w:r w:rsidR="007002BC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los </w:t>
      </w:r>
      <w:r w:rsidR="000C761A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ciclos </w:t>
      </w:r>
      <w:r w:rsidR="007002BC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de los parásitos y </w:t>
      </w:r>
      <w:r w:rsidR="00C0131B">
        <w:rPr>
          <w:rFonts w:ascii="Calibri Light" w:hAnsi="Calibri Light" w:cs="Calibri Light"/>
          <w:color w:val="000000" w:themeColor="text1"/>
          <w:sz w:val="24"/>
          <w:szCs w:val="24"/>
        </w:rPr>
        <w:t xml:space="preserve">evitar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futuras</w:t>
      </w:r>
      <w:r w:rsidR="007002BC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reinfestaciones en la siguiente temporada</w:t>
      </w:r>
      <w:r w:rsidR="00C0131B">
        <w:rPr>
          <w:rFonts w:ascii="Calibri Light" w:hAnsi="Calibri Light" w:cs="Calibri Light"/>
          <w:color w:val="000000" w:themeColor="text1"/>
          <w:sz w:val="24"/>
          <w:szCs w:val="24"/>
        </w:rPr>
        <w:t xml:space="preserve">. </w:t>
      </w:r>
    </w:p>
    <w:p w14:paraId="6DADC1BC" w14:textId="25666E64" w:rsidR="00A53DEA" w:rsidRPr="00BB020A" w:rsidRDefault="000D612F" w:rsidP="00A755E4">
      <w:pPr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Recomendaciones </w:t>
      </w:r>
      <w:r w:rsidR="00C0106B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finales</w:t>
      </w:r>
    </w:p>
    <w:p w14:paraId="3DEE2E73" w14:textId="77777777" w:rsidR="00242269" w:rsidRPr="00BB020A" w:rsidRDefault="00242269" w:rsidP="00A755E4">
      <w:pPr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</w:p>
    <w:p w14:paraId="220E1DEF" w14:textId="77777777" w:rsidR="00C0106B" w:rsidRPr="009947CA" w:rsidRDefault="00C0106B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color w:val="000000" w:themeColor="text1"/>
          <w:sz w:val="24"/>
          <w:szCs w:val="24"/>
        </w:rPr>
        <w:t>Identificar</w:t>
      </w:r>
      <w:r w:rsidRPr="009947C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el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o los </w:t>
      </w:r>
      <w:r w:rsidRPr="009947CA">
        <w:rPr>
          <w:rFonts w:ascii="Calibri Light" w:hAnsi="Calibri Light" w:cs="Calibri Light"/>
          <w:color w:val="000000" w:themeColor="text1"/>
          <w:sz w:val="24"/>
          <w:szCs w:val="24"/>
        </w:rPr>
        <w:t>tipo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s</w:t>
      </w:r>
      <w:r w:rsidRPr="009947C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de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ectoparásito a controlar</w:t>
      </w:r>
      <w:r w:rsidRPr="009947C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1E6F83CA" w14:textId="5364285A" w:rsidR="007002BC" w:rsidRPr="00BB020A" w:rsidRDefault="007002BC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Establecer un control integral de los parásitos</w:t>
      </w:r>
      <w:r w:rsidR="00C0131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que 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cubr</w:t>
      </w:r>
      <w:r w:rsidR="001751C0">
        <w:rPr>
          <w:rFonts w:ascii="Calibri Light" w:hAnsi="Calibri Light" w:cs="Calibri Light"/>
          <w:color w:val="000000" w:themeColor="text1"/>
          <w:sz w:val="24"/>
          <w:szCs w:val="24"/>
        </w:rPr>
        <w:t>a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los </w:t>
      </w:r>
      <w:r w:rsidR="00C0131B">
        <w:rPr>
          <w:rFonts w:ascii="Calibri Light" w:hAnsi="Calibri Light" w:cs="Calibri Light"/>
          <w:color w:val="000000" w:themeColor="text1"/>
          <w:sz w:val="24"/>
          <w:szCs w:val="24"/>
        </w:rPr>
        <w:t xml:space="preserve">distintos </w:t>
      </w:r>
      <w:r w:rsidR="00C0131B" w:rsidRPr="001751C0">
        <w:rPr>
          <w:rFonts w:ascii="Calibri Light" w:hAnsi="Calibri Light" w:cs="Calibri Light"/>
          <w:color w:val="000000" w:themeColor="text1"/>
          <w:sz w:val="24"/>
          <w:szCs w:val="24"/>
        </w:rPr>
        <w:t>estadios</w:t>
      </w:r>
      <w:r w:rsidR="001751C0">
        <w:rPr>
          <w:rFonts w:ascii="Calibri Light" w:hAnsi="Calibri Light" w:cs="Calibri Light"/>
          <w:color w:val="000000" w:themeColor="text1"/>
          <w:sz w:val="24"/>
          <w:szCs w:val="24"/>
        </w:rPr>
        <w:t xml:space="preserve"> y épocas de riesgo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46C1F806" w14:textId="43D0A929" w:rsidR="00C0106B" w:rsidRPr="00E71C61" w:rsidRDefault="00C0106B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E71C61">
        <w:rPr>
          <w:rFonts w:ascii="Calibri Light" w:hAnsi="Calibri Light" w:cs="Calibri Light"/>
          <w:color w:val="000000" w:themeColor="text1"/>
          <w:sz w:val="24"/>
          <w:szCs w:val="24"/>
        </w:rPr>
        <w:t>Usar productos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registrados</w:t>
      </w:r>
      <w:r w:rsidRPr="00E71C61">
        <w:rPr>
          <w:rFonts w:ascii="Calibri Light" w:hAnsi="Calibri Light" w:cs="Calibri Light"/>
          <w:color w:val="000000" w:themeColor="text1"/>
          <w:sz w:val="24"/>
          <w:szCs w:val="24"/>
        </w:rPr>
        <w:t xml:space="preserve"> para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su uso en</w:t>
      </w:r>
      <w:r w:rsidRPr="00E71C61">
        <w:rPr>
          <w:rFonts w:ascii="Calibri Light" w:hAnsi="Calibri Light" w:cs="Calibri Light"/>
          <w:color w:val="000000" w:themeColor="text1"/>
          <w:sz w:val="24"/>
          <w:szCs w:val="24"/>
        </w:rPr>
        <w:t xml:space="preserve"> bovino y siempre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bajo la asesoría de</w:t>
      </w:r>
      <w:r w:rsidR="001A4B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l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veterinario</w:t>
      </w:r>
      <w:r w:rsidR="0007471A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que es quien mejor puede conocer qué parásitos afectan al rebaño</w:t>
      </w:r>
      <w:r w:rsidRPr="00E71C61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16642CFF" w14:textId="36F654F9" w:rsidR="0083363C" w:rsidRPr="00F330F2" w:rsidRDefault="0083363C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F330F2">
        <w:rPr>
          <w:rFonts w:ascii="Calibri Light" w:hAnsi="Calibri Light" w:cs="Calibri Light"/>
          <w:color w:val="000000" w:themeColor="text1"/>
          <w:sz w:val="24"/>
          <w:szCs w:val="24"/>
        </w:rPr>
        <w:t>Establecer cu</w:t>
      </w:r>
      <w:r w:rsidR="0007471A">
        <w:rPr>
          <w:rFonts w:ascii="Calibri Light" w:hAnsi="Calibri Light" w:cs="Calibri Light"/>
          <w:color w:val="000000" w:themeColor="text1"/>
          <w:sz w:val="24"/>
          <w:szCs w:val="24"/>
        </w:rPr>
        <w:t>á</w:t>
      </w:r>
      <w:r w:rsidRPr="00F330F2">
        <w:rPr>
          <w:rFonts w:ascii="Calibri Light" w:hAnsi="Calibri Light" w:cs="Calibri Light"/>
          <w:color w:val="000000" w:themeColor="text1"/>
          <w:sz w:val="24"/>
          <w:szCs w:val="24"/>
        </w:rPr>
        <w:t xml:space="preserve">ndo realizar la desparasitación en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base a un umbral de </w:t>
      </w:r>
      <w:r w:rsidRPr="00F330F2">
        <w:rPr>
          <w:rFonts w:ascii="Calibri Light" w:hAnsi="Calibri Light" w:cs="Calibri Light"/>
          <w:color w:val="000000" w:themeColor="text1"/>
          <w:sz w:val="24"/>
          <w:szCs w:val="24"/>
        </w:rPr>
        <w:t>número de garrapatas y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/o</w:t>
      </w:r>
      <w:r w:rsidRPr="00F330F2">
        <w:rPr>
          <w:rFonts w:ascii="Calibri Light" w:hAnsi="Calibri Light" w:cs="Calibri Light"/>
          <w:color w:val="000000" w:themeColor="text1"/>
          <w:sz w:val="24"/>
          <w:szCs w:val="24"/>
        </w:rPr>
        <w:t xml:space="preserve"> moscas presentes en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los animales</w:t>
      </w:r>
      <w:r w:rsidRPr="00F330F2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0DD226BD" w14:textId="4397661D" w:rsidR="0083363C" w:rsidRPr="003F0E5E" w:rsidRDefault="0083363C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3F0E5E">
        <w:rPr>
          <w:rFonts w:ascii="Calibri Light" w:hAnsi="Calibri Light" w:cs="Calibri Light"/>
          <w:color w:val="000000" w:themeColor="text1"/>
          <w:sz w:val="24"/>
          <w:szCs w:val="24"/>
        </w:rPr>
        <w:t xml:space="preserve">No </w:t>
      </w:r>
      <w:proofErr w:type="spellStart"/>
      <w:r w:rsidRPr="003F0E5E">
        <w:rPr>
          <w:rFonts w:ascii="Calibri Light" w:hAnsi="Calibri Light" w:cs="Calibri Light"/>
          <w:color w:val="000000" w:themeColor="text1"/>
          <w:sz w:val="24"/>
          <w:szCs w:val="24"/>
        </w:rPr>
        <w:t>sobredosificar</w:t>
      </w:r>
      <w:proofErr w:type="spellEnd"/>
      <w:r w:rsidRPr="003F0E5E">
        <w:rPr>
          <w:rFonts w:ascii="Calibri Light" w:hAnsi="Calibri Light" w:cs="Calibri Light"/>
          <w:color w:val="000000" w:themeColor="text1"/>
          <w:sz w:val="24"/>
          <w:szCs w:val="24"/>
        </w:rPr>
        <w:t xml:space="preserve"> ni </w:t>
      </w:r>
      <w:proofErr w:type="spellStart"/>
      <w:r w:rsidRPr="003F0E5E">
        <w:rPr>
          <w:rFonts w:ascii="Calibri Light" w:hAnsi="Calibri Light" w:cs="Calibri Light"/>
          <w:color w:val="000000" w:themeColor="text1"/>
          <w:sz w:val="24"/>
          <w:szCs w:val="24"/>
        </w:rPr>
        <w:t>subdosificar</w:t>
      </w:r>
      <w:proofErr w:type="spellEnd"/>
      <w:r w:rsidRPr="003F0E5E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seguir siempre las recomendaciones del </w:t>
      </w:r>
      <w:r w:rsidR="001A4B5A">
        <w:rPr>
          <w:rFonts w:ascii="Calibri Light" w:hAnsi="Calibri Light" w:cs="Calibri Light"/>
          <w:color w:val="000000" w:themeColor="text1"/>
          <w:sz w:val="24"/>
          <w:szCs w:val="24"/>
        </w:rPr>
        <w:t xml:space="preserve">laboratorio </w:t>
      </w:r>
      <w:r w:rsidRPr="003F0E5E">
        <w:rPr>
          <w:rFonts w:ascii="Calibri Light" w:hAnsi="Calibri Light" w:cs="Calibri Light"/>
          <w:color w:val="000000" w:themeColor="text1"/>
          <w:sz w:val="24"/>
          <w:szCs w:val="24"/>
        </w:rPr>
        <w:t>fabricante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, a fin de evitar problemas de intoxicación o resistencias a los antiparasitarios</w:t>
      </w:r>
      <w:r w:rsidRPr="003F0E5E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7FB065D4" w14:textId="11C85D27" w:rsidR="000D612F" w:rsidRPr="00BB020A" w:rsidRDefault="000D612F" w:rsidP="00A755E4">
      <w:pPr>
        <w:pStyle w:val="Prrafodelista"/>
        <w:numPr>
          <w:ilvl w:val="0"/>
          <w:numId w:val="4"/>
        </w:numPr>
        <w:spacing w:after="240" w:line="307" w:lineRule="atLeast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Cuando </w:t>
      </w:r>
      <w:r w:rsidR="008A3BDA" w:rsidRPr="00BB020A">
        <w:rPr>
          <w:rFonts w:ascii="Calibri Light" w:hAnsi="Calibri Light" w:cs="Calibri Light"/>
          <w:color w:val="000000" w:themeColor="text1"/>
          <w:sz w:val="24"/>
          <w:szCs w:val="24"/>
        </w:rPr>
        <w:t>hagamos rotación de antiparasitarios</w:t>
      </w:r>
      <w:r w:rsidR="0083363C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</w:t>
      </w:r>
      <w:r w:rsidR="001A4B5A">
        <w:rPr>
          <w:rFonts w:ascii="Calibri Light" w:hAnsi="Calibri Light" w:cs="Calibri Light"/>
          <w:color w:val="000000" w:themeColor="text1"/>
          <w:sz w:val="24"/>
          <w:szCs w:val="24"/>
        </w:rPr>
        <w:t>para</w:t>
      </w:r>
      <w:r w:rsidR="0083363C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83363C" w:rsidRPr="009F3A52">
        <w:rPr>
          <w:rFonts w:ascii="Calibri Light" w:hAnsi="Calibri Light" w:cs="Calibri Light"/>
          <w:color w:val="000000" w:themeColor="text1"/>
          <w:sz w:val="24"/>
          <w:szCs w:val="24"/>
        </w:rPr>
        <w:t>evitar resistencias</w:t>
      </w:r>
      <w:r w:rsidR="0083363C">
        <w:rPr>
          <w:rFonts w:ascii="Calibri Light" w:hAnsi="Calibri Light" w:cs="Calibri Light"/>
          <w:color w:val="000000" w:themeColor="text1"/>
          <w:sz w:val="24"/>
          <w:szCs w:val="24"/>
        </w:rPr>
        <w:t>,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no</w:t>
      </w:r>
      <w:r w:rsidR="008A3BDA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debemos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rotar </w:t>
      </w:r>
      <w:r w:rsidR="008A3BDA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simplemente </w:t>
      </w:r>
      <w:r w:rsidR="001751C0">
        <w:rPr>
          <w:rFonts w:ascii="Calibri Light" w:hAnsi="Calibri Light" w:cs="Calibri Light"/>
          <w:color w:val="000000" w:themeColor="text1"/>
          <w:sz w:val="24"/>
          <w:szCs w:val="24"/>
        </w:rPr>
        <w:t>de</w:t>
      </w:r>
      <w:r w:rsidR="001751C0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marca</w:t>
      </w:r>
      <w:r w:rsidR="008A3BDA"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de producto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 xml:space="preserve"> sino </w:t>
      </w:r>
      <w:r w:rsidR="003F7CCA">
        <w:rPr>
          <w:rFonts w:ascii="Calibri Light" w:hAnsi="Calibri Light" w:cs="Calibri Light"/>
          <w:color w:val="000000" w:themeColor="text1"/>
          <w:sz w:val="24"/>
          <w:szCs w:val="24"/>
        </w:rPr>
        <w:t xml:space="preserve">también </w:t>
      </w:r>
      <w:r w:rsidR="001751C0">
        <w:rPr>
          <w:rFonts w:ascii="Calibri Light" w:hAnsi="Calibri Light" w:cs="Calibri Light"/>
          <w:color w:val="000000" w:themeColor="text1"/>
          <w:sz w:val="24"/>
          <w:szCs w:val="24"/>
        </w:rPr>
        <w:t xml:space="preserve">de </w:t>
      </w:r>
      <w:r w:rsidRPr="00BB020A">
        <w:rPr>
          <w:rFonts w:ascii="Calibri Light" w:hAnsi="Calibri Light" w:cs="Calibri Light"/>
          <w:color w:val="000000" w:themeColor="text1"/>
          <w:sz w:val="24"/>
          <w:szCs w:val="24"/>
        </w:rPr>
        <w:t>principio activo.</w:t>
      </w:r>
    </w:p>
    <w:p w14:paraId="3E07DEA5" w14:textId="77777777" w:rsidR="009E3360" w:rsidRPr="00BB020A" w:rsidRDefault="009E3360" w:rsidP="009E3360">
      <w:pPr>
        <w:spacing w:before="45" w:line="307" w:lineRule="atLeast"/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75EEB04F" w14:textId="7031EF71" w:rsidR="00996EB1" w:rsidRPr="00BB020A" w:rsidRDefault="00996EB1" w:rsidP="00BB020A">
      <w:pPr>
        <w:spacing w:before="45" w:line="307" w:lineRule="atLeast"/>
        <w:rPr>
          <w:rFonts w:asciiTheme="majorHAnsi" w:hAnsiTheme="majorHAnsi" w:cstheme="majorHAnsi"/>
          <w:sz w:val="24"/>
          <w:szCs w:val="24"/>
          <w:lang w:val="pt-BR"/>
        </w:rPr>
      </w:pPr>
    </w:p>
    <w:sectPr w:rsidR="00996EB1" w:rsidRPr="00BB020A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D8A3" w14:textId="77777777" w:rsidR="005A3510" w:rsidRDefault="005A3510" w:rsidP="00A53DEA">
      <w:r>
        <w:separator/>
      </w:r>
    </w:p>
  </w:endnote>
  <w:endnote w:type="continuationSeparator" w:id="0">
    <w:p w14:paraId="761A84A5" w14:textId="77777777" w:rsidR="005A3510" w:rsidRDefault="005A3510" w:rsidP="00A5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E4C5" w14:textId="45554A40" w:rsidR="00C0131B" w:rsidRDefault="00C0131B">
    <w:pPr>
      <w:pStyle w:val="Piedep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40E55DC" wp14:editId="131FC506">
          <wp:simplePos x="0" y="0"/>
          <wp:positionH relativeFrom="margin">
            <wp:align>left</wp:align>
          </wp:positionH>
          <wp:positionV relativeFrom="bottomMargin">
            <wp:posOffset>63500</wp:posOffset>
          </wp:positionV>
          <wp:extent cx="792480" cy="325755"/>
          <wp:effectExtent l="0" t="0" r="7620" b="0"/>
          <wp:wrapNone/>
          <wp:docPr id="2" name="bjCLFRImagePrimFooter" descr="bjCLFRImagePrimFoo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6434" w14:textId="77777777" w:rsidR="005A3510" w:rsidRDefault="005A3510" w:rsidP="00A53DEA">
      <w:r>
        <w:separator/>
      </w:r>
    </w:p>
  </w:footnote>
  <w:footnote w:type="continuationSeparator" w:id="0">
    <w:p w14:paraId="0C396B02" w14:textId="77777777" w:rsidR="005A3510" w:rsidRDefault="005A3510" w:rsidP="00A5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0747" w14:textId="33C335F5" w:rsidR="00C0131B" w:rsidRDefault="00C0131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2F9CC4C" wp14:editId="676EFF2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7" name="MSIPCMb8c24085bf0a54c6857a0531" descr="{&quot;HashCode&quot;:23977516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3846BC" w14:textId="508F4C48" w:rsidR="00C0131B" w:rsidRPr="003F22F6" w:rsidRDefault="003F22F6" w:rsidP="003F22F6">
                          <w:pPr>
                            <w:rPr>
                              <w:rFonts w:ascii="Calibri" w:hAnsi="Calibri" w:cs="Calibri"/>
                              <w:color w:val="00B294"/>
                              <w:sz w:val="24"/>
                            </w:rPr>
                          </w:pPr>
                          <w:proofErr w:type="spellStart"/>
                          <w:r w:rsidRPr="003F22F6">
                            <w:rPr>
                              <w:rFonts w:ascii="Calibri" w:hAnsi="Calibri" w:cs="Calibri"/>
                              <w:color w:val="00B294"/>
                              <w:sz w:val="24"/>
                            </w:rPr>
                            <w:t>Proprietary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9CC4C" id="_x0000_t202" coordsize="21600,21600" o:spt="202" path="m,l,21600r21600,l21600,xe">
              <v:stroke joinstyle="miter"/>
              <v:path gradientshapeok="t" o:connecttype="rect"/>
            </v:shapetype>
            <v:shape id="MSIPCMb8c24085bf0a54c6857a0531" o:spid="_x0000_s1026" type="#_x0000_t202" alt="{&quot;HashCode&quot;:23977516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" o:allowincell="f" filled="f" stroked="f" strokeweight=".5pt">
              <v:textbox inset="20pt,0,,0">
                <w:txbxContent>
                  <w:p w14:paraId="6E3846BC" w14:textId="508F4C48" w:rsidR="00C0131B" w:rsidRPr="003F22F6" w:rsidRDefault="003F22F6" w:rsidP="003F22F6">
                    <w:pPr>
                      <w:rPr>
                        <w:rFonts w:ascii="Calibri" w:hAnsi="Calibri" w:cs="Calibri"/>
                        <w:color w:val="00B294"/>
                        <w:sz w:val="24"/>
                      </w:rPr>
                    </w:pPr>
                    <w:proofErr w:type="spellStart"/>
                    <w:r w:rsidRPr="003F22F6">
                      <w:rPr>
                        <w:rFonts w:ascii="Calibri" w:hAnsi="Calibri" w:cs="Calibri"/>
                        <w:color w:val="00B294"/>
                        <w:sz w:val="24"/>
                      </w:rPr>
                      <w:t>Proprietary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2525C"/>
    <w:multiLevelType w:val="multilevel"/>
    <w:tmpl w:val="A5A4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27E31"/>
    <w:multiLevelType w:val="multilevel"/>
    <w:tmpl w:val="F380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5056C"/>
    <w:multiLevelType w:val="hybridMultilevel"/>
    <w:tmpl w:val="7B528F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A0FF3"/>
    <w:multiLevelType w:val="hybridMultilevel"/>
    <w:tmpl w:val="FFDA0B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51BC9"/>
    <w:multiLevelType w:val="hybridMultilevel"/>
    <w:tmpl w:val="26B6991E"/>
    <w:lvl w:ilvl="0" w:tplc="B0A677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Lucida Sans Unicode" w:eastAsia="Times New Roman" w:hAnsi="Lucida Sans Unicode" w:cs="Lucida Sans Unicod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EA"/>
    <w:rsid w:val="000060DB"/>
    <w:rsid w:val="000363E4"/>
    <w:rsid w:val="00062CA0"/>
    <w:rsid w:val="0007471A"/>
    <w:rsid w:val="000C761A"/>
    <w:rsid w:val="000D612F"/>
    <w:rsid w:val="00112E1B"/>
    <w:rsid w:val="001751C0"/>
    <w:rsid w:val="001A3A68"/>
    <w:rsid w:val="001A4B5A"/>
    <w:rsid w:val="001A5679"/>
    <w:rsid w:val="001D18CC"/>
    <w:rsid w:val="0022251D"/>
    <w:rsid w:val="002272E7"/>
    <w:rsid w:val="00242269"/>
    <w:rsid w:val="00287345"/>
    <w:rsid w:val="002A1731"/>
    <w:rsid w:val="002B417C"/>
    <w:rsid w:val="002F5938"/>
    <w:rsid w:val="003179B3"/>
    <w:rsid w:val="00336379"/>
    <w:rsid w:val="00364D70"/>
    <w:rsid w:val="003A18BB"/>
    <w:rsid w:val="003A1F29"/>
    <w:rsid w:val="003C410A"/>
    <w:rsid w:val="003D3754"/>
    <w:rsid w:val="003E7914"/>
    <w:rsid w:val="003F22F6"/>
    <w:rsid w:val="003F7CCA"/>
    <w:rsid w:val="00402FF1"/>
    <w:rsid w:val="00424078"/>
    <w:rsid w:val="00447BCA"/>
    <w:rsid w:val="00477350"/>
    <w:rsid w:val="00481368"/>
    <w:rsid w:val="00567DD2"/>
    <w:rsid w:val="005A3510"/>
    <w:rsid w:val="005A75F4"/>
    <w:rsid w:val="00605F81"/>
    <w:rsid w:val="00614053"/>
    <w:rsid w:val="006353C5"/>
    <w:rsid w:val="00641E0B"/>
    <w:rsid w:val="006514B6"/>
    <w:rsid w:val="007002BC"/>
    <w:rsid w:val="00731727"/>
    <w:rsid w:val="007F2A40"/>
    <w:rsid w:val="00800389"/>
    <w:rsid w:val="008171B2"/>
    <w:rsid w:val="0083363C"/>
    <w:rsid w:val="0084278D"/>
    <w:rsid w:val="008A3BDA"/>
    <w:rsid w:val="008A57B1"/>
    <w:rsid w:val="008D285E"/>
    <w:rsid w:val="008D5635"/>
    <w:rsid w:val="008E2318"/>
    <w:rsid w:val="008F365D"/>
    <w:rsid w:val="00902420"/>
    <w:rsid w:val="009347E2"/>
    <w:rsid w:val="00936B93"/>
    <w:rsid w:val="00950563"/>
    <w:rsid w:val="00965870"/>
    <w:rsid w:val="00996EB1"/>
    <w:rsid w:val="009E3360"/>
    <w:rsid w:val="00A53DEA"/>
    <w:rsid w:val="00A62BED"/>
    <w:rsid w:val="00A755E4"/>
    <w:rsid w:val="00A9653B"/>
    <w:rsid w:val="00AC3484"/>
    <w:rsid w:val="00AE05D4"/>
    <w:rsid w:val="00AF2916"/>
    <w:rsid w:val="00B4373C"/>
    <w:rsid w:val="00B63FBD"/>
    <w:rsid w:val="00B72629"/>
    <w:rsid w:val="00BB020A"/>
    <w:rsid w:val="00BC54B7"/>
    <w:rsid w:val="00BD728E"/>
    <w:rsid w:val="00C0106B"/>
    <w:rsid w:val="00C0131B"/>
    <w:rsid w:val="00C03031"/>
    <w:rsid w:val="00C171D0"/>
    <w:rsid w:val="00C7345A"/>
    <w:rsid w:val="00C85381"/>
    <w:rsid w:val="00C90E3D"/>
    <w:rsid w:val="00CA6205"/>
    <w:rsid w:val="00CF7757"/>
    <w:rsid w:val="00D0217A"/>
    <w:rsid w:val="00D75128"/>
    <w:rsid w:val="00E02EBC"/>
    <w:rsid w:val="00E134C0"/>
    <w:rsid w:val="00E13CA3"/>
    <w:rsid w:val="00E526D8"/>
    <w:rsid w:val="00E81991"/>
    <w:rsid w:val="00F3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7FE01"/>
  <w15:chartTrackingRefBased/>
  <w15:docId w15:val="{C7B17AC5-0AD1-4401-B3D5-DB38B29E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EA"/>
    <w:pPr>
      <w:spacing w:after="0" w:line="240" w:lineRule="auto"/>
    </w:pPr>
    <w:rPr>
      <w:rFonts w:ascii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qFormat/>
    <w:rsid w:val="00641E0B"/>
    <w:pPr>
      <w:keepNext/>
      <w:spacing w:before="240" w:after="240" w:line="480" w:lineRule="auto"/>
      <w:jc w:val="center"/>
      <w:outlineLvl w:val="2"/>
    </w:pPr>
    <w:rPr>
      <w:rFonts w:ascii="Lucida Sans Unicode" w:eastAsia="Times New Roman" w:hAnsi="Lucida Sans Unicode"/>
      <w:kern w:val="28"/>
      <w:sz w:val="28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3D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3DEA"/>
  </w:style>
  <w:style w:type="paragraph" w:styleId="Piedepgina">
    <w:name w:val="footer"/>
    <w:basedOn w:val="Normal"/>
    <w:link w:val="PiedepginaCar"/>
    <w:uiPriority w:val="99"/>
    <w:unhideWhenUsed/>
    <w:rsid w:val="00A53D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DEA"/>
  </w:style>
  <w:style w:type="paragraph" w:styleId="Prrafodelista">
    <w:name w:val="List Paragraph"/>
    <w:basedOn w:val="Normal"/>
    <w:uiPriority w:val="34"/>
    <w:qFormat/>
    <w:rsid w:val="009E33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6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F365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641E0B"/>
    <w:rPr>
      <w:rFonts w:ascii="Lucida Sans Unicode" w:eastAsia="Times New Roman" w:hAnsi="Lucida Sans Unicode" w:cs="Times New Roman"/>
      <w:kern w:val="28"/>
      <w:sz w:val="28"/>
      <w:szCs w:val="20"/>
      <w:u w:val="single"/>
      <w:lang w:eastAsia="es-ES"/>
    </w:rPr>
  </w:style>
  <w:style w:type="paragraph" w:styleId="Textoindependiente2">
    <w:name w:val="Body Text 2"/>
    <w:basedOn w:val="Normal"/>
    <w:link w:val="Textoindependiente2Car"/>
    <w:rsid w:val="00641E0B"/>
    <w:pPr>
      <w:jc w:val="both"/>
    </w:pPr>
    <w:rPr>
      <w:rFonts w:ascii="Lucida Sans Unicode" w:eastAsia="Times New Roman" w:hAnsi="Lucida Sans Unicode"/>
      <w:kern w:val="28"/>
      <w:sz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1E0B"/>
    <w:rPr>
      <w:rFonts w:ascii="Lucida Sans Unicode" w:eastAsia="Times New Roman" w:hAnsi="Lucida Sans Unicode" w:cs="Times New Roman"/>
      <w:kern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3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318"/>
    <w:rPr>
      <w:rFonts w:ascii="Segoe UI" w:hAnsi="Segoe UI" w:cs="Segoe UI"/>
      <w:sz w:val="18"/>
      <w:szCs w:val="18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02E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2EB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2EBC"/>
    <w:rPr>
      <w:rFonts w:ascii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2E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2EBC"/>
    <w:rPr>
      <w:rFonts w:ascii="Times New Roman" w:hAnsi="Times New Roman" w:cs="Times New Roman"/>
      <w:b/>
      <w:bCs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BCF577-0061-4FC2-AB72-7E6CEC72DB7D}" type="doc">
      <dgm:prSet loTypeId="urn:microsoft.com/office/officeart/2011/layout/HexagonRadial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_tradnl"/>
        </a:p>
      </dgm:t>
    </dgm:pt>
    <dgm:pt modelId="{E30BEC69-66CD-455E-8135-5DD23ECBB1F1}">
      <dgm:prSet phldrT="[Text]"/>
      <dgm:spPr>
        <a:solidFill>
          <a:schemeClr val="accent4"/>
        </a:solidFill>
      </dgm:spPr>
      <dgm:t>
        <a:bodyPr/>
        <a:lstStyle/>
        <a:p>
          <a:r>
            <a:rPr lang="es-ES_tradnl"/>
            <a:t>Cambio Climático</a:t>
          </a:r>
        </a:p>
      </dgm:t>
    </dgm:pt>
    <dgm:pt modelId="{32377E9C-B32C-44FD-B9FB-401C8CFE112E}" type="parTrans" cxnId="{EF65692C-3887-48C3-A4D7-849739C5E909}">
      <dgm:prSet/>
      <dgm:spPr/>
      <dgm:t>
        <a:bodyPr/>
        <a:lstStyle/>
        <a:p>
          <a:endParaRPr lang="es-ES_tradnl"/>
        </a:p>
      </dgm:t>
    </dgm:pt>
    <dgm:pt modelId="{38F86A42-5CD5-410B-92F4-4192D01FCC1F}" type="sibTrans" cxnId="{EF65692C-3887-48C3-A4D7-849739C5E909}">
      <dgm:prSet/>
      <dgm:spPr/>
      <dgm:t>
        <a:bodyPr/>
        <a:lstStyle/>
        <a:p>
          <a:endParaRPr lang="es-ES_tradnl"/>
        </a:p>
      </dgm:t>
    </dgm:pt>
    <dgm:pt modelId="{C5499F89-99F5-405D-8E96-B304E6DD6292}">
      <dgm:prSet phldrT="[Text]"/>
      <dgm:spPr>
        <a:solidFill>
          <a:schemeClr val="accent2"/>
        </a:solidFill>
      </dgm:spPr>
      <dgm:t>
        <a:bodyPr/>
        <a:lstStyle/>
        <a:p>
          <a:r>
            <a:rPr lang="es-ES_tradnl"/>
            <a:t>Parásitos temporales se vuelven habituales</a:t>
          </a:r>
        </a:p>
      </dgm:t>
    </dgm:pt>
    <dgm:pt modelId="{040FD5EB-E477-4F43-8E8D-96684B1FCBDD}" type="parTrans" cxnId="{5108D40C-C8D3-4EEC-8C70-8BC98DA9844D}">
      <dgm:prSet/>
      <dgm:spPr/>
      <dgm:t>
        <a:bodyPr/>
        <a:lstStyle/>
        <a:p>
          <a:endParaRPr lang="es-ES_tradnl"/>
        </a:p>
      </dgm:t>
    </dgm:pt>
    <dgm:pt modelId="{30C35E03-FF88-411A-B03B-1CAA5C0C9FB8}" type="sibTrans" cxnId="{5108D40C-C8D3-4EEC-8C70-8BC98DA9844D}">
      <dgm:prSet/>
      <dgm:spPr/>
      <dgm:t>
        <a:bodyPr/>
        <a:lstStyle/>
        <a:p>
          <a:endParaRPr lang="es-ES_tradnl"/>
        </a:p>
      </dgm:t>
    </dgm:pt>
    <dgm:pt modelId="{3885F018-42B1-4449-AEAE-EC54532DF1A3}">
      <dgm:prSet phldrT="[Text]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s-ES_tradnl"/>
            <a:t>Incrementan malas hierbas y plantas tóxicas</a:t>
          </a:r>
        </a:p>
      </dgm:t>
    </dgm:pt>
    <dgm:pt modelId="{D574A04E-2FD8-466D-9A98-B2B392916ABE}" type="parTrans" cxnId="{47031AEA-4F24-4EBC-9616-9F892FE3D11C}">
      <dgm:prSet/>
      <dgm:spPr/>
      <dgm:t>
        <a:bodyPr/>
        <a:lstStyle/>
        <a:p>
          <a:endParaRPr lang="es-ES_tradnl"/>
        </a:p>
      </dgm:t>
    </dgm:pt>
    <dgm:pt modelId="{6D3C1FD5-C1C6-492F-ABD0-9742A2FDAF57}" type="sibTrans" cxnId="{47031AEA-4F24-4EBC-9616-9F892FE3D11C}">
      <dgm:prSet/>
      <dgm:spPr/>
      <dgm:t>
        <a:bodyPr/>
        <a:lstStyle/>
        <a:p>
          <a:endParaRPr lang="es-ES_tradnl"/>
        </a:p>
      </dgm:t>
    </dgm:pt>
    <dgm:pt modelId="{2788662C-7E53-462E-BED4-4C6A6AC66DA0}">
      <dgm:prSet phldrT="[Text]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es-ES_tradnl"/>
            <a:t>Disminución de organismos beneficiosos</a:t>
          </a:r>
        </a:p>
      </dgm:t>
    </dgm:pt>
    <dgm:pt modelId="{49948FE9-4C7A-4A96-9B9F-3BB837FD805F}" type="parTrans" cxnId="{B23A8848-0D60-4FF1-A0CC-6015BB91861F}">
      <dgm:prSet/>
      <dgm:spPr/>
      <dgm:t>
        <a:bodyPr/>
        <a:lstStyle/>
        <a:p>
          <a:endParaRPr lang="es-ES_tradnl"/>
        </a:p>
      </dgm:t>
    </dgm:pt>
    <dgm:pt modelId="{513DEA4F-8E53-4940-8A60-C4BA57B85381}" type="sibTrans" cxnId="{B23A8848-0D60-4FF1-A0CC-6015BB91861F}">
      <dgm:prSet/>
      <dgm:spPr/>
      <dgm:t>
        <a:bodyPr/>
        <a:lstStyle/>
        <a:p>
          <a:endParaRPr lang="es-ES_tradnl"/>
        </a:p>
      </dgm:t>
    </dgm:pt>
    <dgm:pt modelId="{140EA960-7C74-4D97-8411-103927B83C7C}">
      <dgm:prSet phldrT="[Text]"/>
      <dgm:spPr>
        <a:solidFill>
          <a:srgbClr val="FF0000"/>
        </a:solidFill>
      </dgm:spPr>
      <dgm:t>
        <a:bodyPr/>
        <a:lstStyle/>
        <a:p>
          <a:r>
            <a:rPr lang="es-ES_tradnl"/>
            <a:t>No funcionan los antiparasitarios</a:t>
          </a:r>
        </a:p>
      </dgm:t>
    </dgm:pt>
    <dgm:pt modelId="{1D22B3A5-7E29-4374-96C9-479FCCB4C156}" type="parTrans" cxnId="{D8D2BDC8-9763-4CEC-9E50-D23469BCE151}">
      <dgm:prSet/>
      <dgm:spPr/>
      <dgm:t>
        <a:bodyPr/>
        <a:lstStyle/>
        <a:p>
          <a:endParaRPr lang="es-ES_tradnl"/>
        </a:p>
      </dgm:t>
    </dgm:pt>
    <dgm:pt modelId="{6CF429D9-12DC-4036-8FA8-C196710E5D40}" type="sibTrans" cxnId="{D8D2BDC8-9763-4CEC-9E50-D23469BCE151}">
      <dgm:prSet/>
      <dgm:spPr/>
      <dgm:t>
        <a:bodyPr/>
        <a:lstStyle/>
        <a:p>
          <a:endParaRPr lang="es-ES_tradnl"/>
        </a:p>
      </dgm:t>
    </dgm:pt>
    <dgm:pt modelId="{EF708237-8B09-4475-9252-013FC09A64F3}">
      <dgm:prSet phldrT="[Text]"/>
      <dgm:spPr>
        <a:solidFill>
          <a:srgbClr val="C00000"/>
        </a:solidFill>
      </dgm:spPr>
      <dgm:t>
        <a:bodyPr/>
        <a:lstStyle/>
        <a:p>
          <a:r>
            <a:rPr lang="es-ES_tradnl"/>
            <a:t>Cambios en ciclos de los parásitos</a:t>
          </a:r>
        </a:p>
      </dgm:t>
    </dgm:pt>
    <dgm:pt modelId="{1E9541B7-063F-4738-AF70-12B652264B12}" type="parTrans" cxnId="{6ED8EEA1-70E1-4328-99A9-E4D78EA4BD5A}">
      <dgm:prSet/>
      <dgm:spPr/>
      <dgm:t>
        <a:bodyPr/>
        <a:lstStyle/>
        <a:p>
          <a:endParaRPr lang="es-ES_tradnl"/>
        </a:p>
      </dgm:t>
    </dgm:pt>
    <dgm:pt modelId="{45268A68-EE02-47BF-B3D0-117C92445906}" type="sibTrans" cxnId="{6ED8EEA1-70E1-4328-99A9-E4D78EA4BD5A}">
      <dgm:prSet/>
      <dgm:spPr/>
      <dgm:t>
        <a:bodyPr/>
        <a:lstStyle/>
        <a:p>
          <a:endParaRPr lang="es-ES_tradnl"/>
        </a:p>
      </dgm:t>
    </dgm:pt>
    <dgm:pt modelId="{509EC034-AC31-4B9E-9176-7DAEBFF39D78}">
      <dgm:prSet phldrT="[Text]"/>
      <dgm:spPr>
        <a:solidFill>
          <a:srgbClr val="002060"/>
        </a:solidFill>
      </dgm:spPr>
      <dgm:t>
        <a:bodyPr/>
        <a:lstStyle/>
        <a:p>
          <a:r>
            <a:rPr lang="es-ES_tradnl"/>
            <a:t>Enfermedades emergentes</a:t>
          </a:r>
        </a:p>
      </dgm:t>
    </dgm:pt>
    <dgm:pt modelId="{A6868EBA-5AE4-4245-BA19-9D5A7D71FB78}" type="parTrans" cxnId="{5BF9EFEF-D890-4ACC-BD9C-451F5458359C}">
      <dgm:prSet/>
      <dgm:spPr/>
      <dgm:t>
        <a:bodyPr/>
        <a:lstStyle/>
        <a:p>
          <a:endParaRPr lang="es-ES_tradnl"/>
        </a:p>
      </dgm:t>
    </dgm:pt>
    <dgm:pt modelId="{C9EA060D-C6E2-4654-AEC8-21D775FA5F53}" type="sibTrans" cxnId="{5BF9EFEF-D890-4ACC-BD9C-451F5458359C}">
      <dgm:prSet/>
      <dgm:spPr/>
      <dgm:t>
        <a:bodyPr/>
        <a:lstStyle/>
        <a:p>
          <a:endParaRPr lang="es-ES_tradnl"/>
        </a:p>
      </dgm:t>
    </dgm:pt>
    <dgm:pt modelId="{33D5E6FF-A7A3-4514-84DC-20570F245155}" type="pres">
      <dgm:prSet presAssocID="{08BCF577-0061-4FC2-AB72-7E6CEC72DB7D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4ECAD31F-D331-4665-B742-7DC75339C0A0}" type="pres">
      <dgm:prSet presAssocID="{E30BEC69-66CD-455E-8135-5DD23ECBB1F1}" presName="Parent" presStyleLbl="node0" presStyleIdx="0" presStyleCnt="1">
        <dgm:presLayoutVars>
          <dgm:chMax val="6"/>
          <dgm:chPref val="6"/>
        </dgm:presLayoutVars>
      </dgm:prSet>
      <dgm:spPr/>
    </dgm:pt>
    <dgm:pt modelId="{10832CD5-96A7-4FC9-B6FA-5883C9E176D8}" type="pres">
      <dgm:prSet presAssocID="{C5499F89-99F5-405D-8E96-B304E6DD6292}" presName="Accent1" presStyleCnt="0"/>
      <dgm:spPr/>
    </dgm:pt>
    <dgm:pt modelId="{9E826E46-9349-4955-8E41-AF7835D69880}" type="pres">
      <dgm:prSet presAssocID="{C5499F89-99F5-405D-8E96-B304E6DD6292}" presName="Accent" presStyleLbl="bgShp" presStyleIdx="0" presStyleCnt="6"/>
      <dgm:spPr/>
    </dgm:pt>
    <dgm:pt modelId="{1DBB98F7-6A8D-4600-A320-01B78A0594AA}" type="pres">
      <dgm:prSet presAssocID="{C5499F89-99F5-405D-8E96-B304E6DD6292}" presName="Child1" presStyleLbl="node1" presStyleIdx="0" presStyleCnt="6">
        <dgm:presLayoutVars>
          <dgm:chMax val="0"/>
          <dgm:chPref val="0"/>
          <dgm:bulletEnabled val="1"/>
        </dgm:presLayoutVars>
      </dgm:prSet>
      <dgm:spPr/>
    </dgm:pt>
    <dgm:pt modelId="{C0935A0B-69EB-4E8B-B11D-06C93331031E}" type="pres">
      <dgm:prSet presAssocID="{3885F018-42B1-4449-AEAE-EC54532DF1A3}" presName="Accent2" presStyleCnt="0"/>
      <dgm:spPr/>
    </dgm:pt>
    <dgm:pt modelId="{A77D41D2-09AA-400C-A6EF-F5BC21A55765}" type="pres">
      <dgm:prSet presAssocID="{3885F018-42B1-4449-AEAE-EC54532DF1A3}" presName="Accent" presStyleLbl="bgShp" presStyleIdx="1" presStyleCnt="6"/>
      <dgm:spPr/>
    </dgm:pt>
    <dgm:pt modelId="{F70F95D7-5806-4D40-9D03-25A836BE69C1}" type="pres">
      <dgm:prSet presAssocID="{3885F018-42B1-4449-AEAE-EC54532DF1A3}" presName="Child2" presStyleLbl="node1" presStyleIdx="1" presStyleCnt="6">
        <dgm:presLayoutVars>
          <dgm:chMax val="0"/>
          <dgm:chPref val="0"/>
          <dgm:bulletEnabled val="1"/>
        </dgm:presLayoutVars>
      </dgm:prSet>
      <dgm:spPr/>
    </dgm:pt>
    <dgm:pt modelId="{7FDA4E2C-093C-45EC-BF42-DF301304BD78}" type="pres">
      <dgm:prSet presAssocID="{2788662C-7E53-462E-BED4-4C6A6AC66DA0}" presName="Accent3" presStyleCnt="0"/>
      <dgm:spPr/>
    </dgm:pt>
    <dgm:pt modelId="{7C79224D-D95B-4CB0-A68B-046870ED7119}" type="pres">
      <dgm:prSet presAssocID="{2788662C-7E53-462E-BED4-4C6A6AC66DA0}" presName="Accent" presStyleLbl="bgShp" presStyleIdx="2" presStyleCnt="6"/>
      <dgm:spPr/>
    </dgm:pt>
    <dgm:pt modelId="{2C500AFF-C8FE-4372-BA03-A4AEB2232CD6}" type="pres">
      <dgm:prSet presAssocID="{2788662C-7E53-462E-BED4-4C6A6AC66DA0}" presName="Child3" presStyleLbl="node1" presStyleIdx="2" presStyleCnt="6">
        <dgm:presLayoutVars>
          <dgm:chMax val="0"/>
          <dgm:chPref val="0"/>
          <dgm:bulletEnabled val="1"/>
        </dgm:presLayoutVars>
      </dgm:prSet>
      <dgm:spPr/>
    </dgm:pt>
    <dgm:pt modelId="{18B8F481-39D7-4D1A-A371-A708C1A3DFD7}" type="pres">
      <dgm:prSet presAssocID="{140EA960-7C74-4D97-8411-103927B83C7C}" presName="Accent4" presStyleCnt="0"/>
      <dgm:spPr/>
    </dgm:pt>
    <dgm:pt modelId="{A06B305E-5EE3-452F-91A8-540EFC5D66C0}" type="pres">
      <dgm:prSet presAssocID="{140EA960-7C74-4D97-8411-103927B83C7C}" presName="Accent" presStyleLbl="bgShp" presStyleIdx="3" presStyleCnt="6"/>
      <dgm:spPr/>
    </dgm:pt>
    <dgm:pt modelId="{71ADD4C5-FA20-4D80-8C9B-A61E35AAE10D}" type="pres">
      <dgm:prSet presAssocID="{140EA960-7C74-4D97-8411-103927B83C7C}" presName="Child4" presStyleLbl="node1" presStyleIdx="3" presStyleCnt="6">
        <dgm:presLayoutVars>
          <dgm:chMax val="0"/>
          <dgm:chPref val="0"/>
          <dgm:bulletEnabled val="1"/>
        </dgm:presLayoutVars>
      </dgm:prSet>
      <dgm:spPr/>
    </dgm:pt>
    <dgm:pt modelId="{74C18FDD-F5F2-4CEB-9CF9-C4744C89218C}" type="pres">
      <dgm:prSet presAssocID="{EF708237-8B09-4475-9252-013FC09A64F3}" presName="Accent5" presStyleCnt="0"/>
      <dgm:spPr/>
    </dgm:pt>
    <dgm:pt modelId="{5721CBBF-23F3-4D42-BB7F-8CAC894A0A64}" type="pres">
      <dgm:prSet presAssocID="{EF708237-8B09-4475-9252-013FC09A64F3}" presName="Accent" presStyleLbl="bgShp" presStyleIdx="4" presStyleCnt="6"/>
      <dgm:spPr/>
    </dgm:pt>
    <dgm:pt modelId="{E8B46E3C-E941-42E7-8D7E-26424C9FBC45}" type="pres">
      <dgm:prSet presAssocID="{EF708237-8B09-4475-9252-013FC09A64F3}" presName="Child5" presStyleLbl="node1" presStyleIdx="4" presStyleCnt="6">
        <dgm:presLayoutVars>
          <dgm:chMax val="0"/>
          <dgm:chPref val="0"/>
          <dgm:bulletEnabled val="1"/>
        </dgm:presLayoutVars>
      </dgm:prSet>
      <dgm:spPr/>
    </dgm:pt>
    <dgm:pt modelId="{25E9056D-C323-410C-A33B-0DCD6562D620}" type="pres">
      <dgm:prSet presAssocID="{509EC034-AC31-4B9E-9176-7DAEBFF39D78}" presName="Accent6" presStyleCnt="0"/>
      <dgm:spPr/>
    </dgm:pt>
    <dgm:pt modelId="{87C89278-1E21-4D2A-AB75-C37D54E4C580}" type="pres">
      <dgm:prSet presAssocID="{509EC034-AC31-4B9E-9176-7DAEBFF39D78}" presName="Accent" presStyleLbl="bgShp" presStyleIdx="5" presStyleCnt="6"/>
      <dgm:spPr/>
    </dgm:pt>
    <dgm:pt modelId="{8907DF0D-4E41-4317-9A3B-784A1A91EBC4}" type="pres">
      <dgm:prSet presAssocID="{509EC034-AC31-4B9E-9176-7DAEBFF39D78}" presName="Child6" presStyleLbl="node1" presStyleIdx="5" presStyleCnt="6">
        <dgm:presLayoutVars>
          <dgm:chMax val="0"/>
          <dgm:chPref val="0"/>
          <dgm:bulletEnabled val="1"/>
        </dgm:presLayoutVars>
      </dgm:prSet>
      <dgm:spPr/>
    </dgm:pt>
  </dgm:ptLst>
  <dgm:cxnLst>
    <dgm:cxn modelId="{5108D40C-C8D3-4EEC-8C70-8BC98DA9844D}" srcId="{E30BEC69-66CD-455E-8135-5DD23ECBB1F1}" destId="{C5499F89-99F5-405D-8E96-B304E6DD6292}" srcOrd="0" destOrd="0" parTransId="{040FD5EB-E477-4F43-8E8D-96684B1FCBDD}" sibTransId="{30C35E03-FF88-411A-B03B-1CAA5C0C9FB8}"/>
    <dgm:cxn modelId="{E4408A21-AFDE-4155-8078-B5F0AADC2F57}" type="presOf" srcId="{08BCF577-0061-4FC2-AB72-7E6CEC72DB7D}" destId="{33D5E6FF-A7A3-4514-84DC-20570F245155}" srcOrd="0" destOrd="0" presId="urn:microsoft.com/office/officeart/2011/layout/HexagonRadial"/>
    <dgm:cxn modelId="{EF65692C-3887-48C3-A4D7-849739C5E909}" srcId="{08BCF577-0061-4FC2-AB72-7E6CEC72DB7D}" destId="{E30BEC69-66CD-455E-8135-5DD23ECBB1F1}" srcOrd="0" destOrd="0" parTransId="{32377E9C-B32C-44FD-B9FB-401C8CFE112E}" sibTransId="{38F86A42-5CD5-410B-92F4-4192D01FCC1F}"/>
    <dgm:cxn modelId="{B23A8848-0D60-4FF1-A0CC-6015BB91861F}" srcId="{E30BEC69-66CD-455E-8135-5DD23ECBB1F1}" destId="{2788662C-7E53-462E-BED4-4C6A6AC66DA0}" srcOrd="2" destOrd="0" parTransId="{49948FE9-4C7A-4A96-9B9F-3BB837FD805F}" sibTransId="{513DEA4F-8E53-4940-8A60-C4BA57B85381}"/>
    <dgm:cxn modelId="{B7DFFE57-AB93-4F34-89CC-7A03D54D3647}" type="presOf" srcId="{E30BEC69-66CD-455E-8135-5DD23ECBB1F1}" destId="{4ECAD31F-D331-4665-B742-7DC75339C0A0}" srcOrd="0" destOrd="0" presId="urn:microsoft.com/office/officeart/2011/layout/HexagonRadial"/>
    <dgm:cxn modelId="{5958D799-577A-4894-8A24-B7155AA97636}" type="presOf" srcId="{509EC034-AC31-4B9E-9176-7DAEBFF39D78}" destId="{8907DF0D-4E41-4317-9A3B-784A1A91EBC4}" srcOrd="0" destOrd="0" presId="urn:microsoft.com/office/officeart/2011/layout/HexagonRadial"/>
    <dgm:cxn modelId="{3BA0D09E-EE14-451D-BAFF-09B7723D8E1C}" type="presOf" srcId="{2788662C-7E53-462E-BED4-4C6A6AC66DA0}" destId="{2C500AFF-C8FE-4372-BA03-A4AEB2232CD6}" srcOrd="0" destOrd="0" presId="urn:microsoft.com/office/officeart/2011/layout/HexagonRadial"/>
    <dgm:cxn modelId="{6ED8EEA1-70E1-4328-99A9-E4D78EA4BD5A}" srcId="{E30BEC69-66CD-455E-8135-5DD23ECBB1F1}" destId="{EF708237-8B09-4475-9252-013FC09A64F3}" srcOrd="4" destOrd="0" parTransId="{1E9541B7-063F-4738-AF70-12B652264B12}" sibTransId="{45268A68-EE02-47BF-B3D0-117C92445906}"/>
    <dgm:cxn modelId="{8B6E43B8-2B03-4C32-83D3-61F19B87D464}" type="presOf" srcId="{EF708237-8B09-4475-9252-013FC09A64F3}" destId="{E8B46E3C-E941-42E7-8D7E-26424C9FBC45}" srcOrd="0" destOrd="0" presId="urn:microsoft.com/office/officeart/2011/layout/HexagonRadial"/>
    <dgm:cxn modelId="{5201F7C6-AD52-4838-8210-0F22A7DF7605}" type="presOf" srcId="{C5499F89-99F5-405D-8E96-B304E6DD6292}" destId="{1DBB98F7-6A8D-4600-A320-01B78A0594AA}" srcOrd="0" destOrd="0" presId="urn:microsoft.com/office/officeart/2011/layout/HexagonRadial"/>
    <dgm:cxn modelId="{D8D2BDC8-9763-4CEC-9E50-D23469BCE151}" srcId="{E30BEC69-66CD-455E-8135-5DD23ECBB1F1}" destId="{140EA960-7C74-4D97-8411-103927B83C7C}" srcOrd="3" destOrd="0" parTransId="{1D22B3A5-7E29-4374-96C9-479FCCB4C156}" sibTransId="{6CF429D9-12DC-4036-8FA8-C196710E5D40}"/>
    <dgm:cxn modelId="{ABE83FE9-734C-4D9E-A22E-17281784F2B0}" type="presOf" srcId="{140EA960-7C74-4D97-8411-103927B83C7C}" destId="{71ADD4C5-FA20-4D80-8C9B-A61E35AAE10D}" srcOrd="0" destOrd="0" presId="urn:microsoft.com/office/officeart/2011/layout/HexagonRadial"/>
    <dgm:cxn modelId="{47031AEA-4F24-4EBC-9616-9F892FE3D11C}" srcId="{E30BEC69-66CD-455E-8135-5DD23ECBB1F1}" destId="{3885F018-42B1-4449-AEAE-EC54532DF1A3}" srcOrd="1" destOrd="0" parTransId="{D574A04E-2FD8-466D-9A98-B2B392916ABE}" sibTransId="{6D3C1FD5-C1C6-492F-ABD0-9742A2FDAF57}"/>
    <dgm:cxn modelId="{5BF9EFEF-D890-4ACC-BD9C-451F5458359C}" srcId="{E30BEC69-66CD-455E-8135-5DD23ECBB1F1}" destId="{509EC034-AC31-4B9E-9176-7DAEBFF39D78}" srcOrd="5" destOrd="0" parTransId="{A6868EBA-5AE4-4245-BA19-9D5A7D71FB78}" sibTransId="{C9EA060D-C6E2-4654-AEC8-21D775FA5F53}"/>
    <dgm:cxn modelId="{B2DF83F8-0724-4939-8119-232B6553B844}" type="presOf" srcId="{3885F018-42B1-4449-AEAE-EC54532DF1A3}" destId="{F70F95D7-5806-4D40-9D03-25A836BE69C1}" srcOrd="0" destOrd="0" presId="urn:microsoft.com/office/officeart/2011/layout/HexagonRadial"/>
    <dgm:cxn modelId="{9AFC26BE-1DA4-4B7F-9FC7-0D13E6CC3FFA}" type="presParOf" srcId="{33D5E6FF-A7A3-4514-84DC-20570F245155}" destId="{4ECAD31F-D331-4665-B742-7DC75339C0A0}" srcOrd="0" destOrd="0" presId="urn:microsoft.com/office/officeart/2011/layout/HexagonRadial"/>
    <dgm:cxn modelId="{90FD47BE-CAC0-4476-B42F-ED91DCB9F113}" type="presParOf" srcId="{33D5E6FF-A7A3-4514-84DC-20570F245155}" destId="{10832CD5-96A7-4FC9-B6FA-5883C9E176D8}" srcOrd="1" destOrd="0" presId="urn:microsoft.com/office/officeart/2011/layout/HexagonRadial"/>
    <dgm:cxn modelId="{F467A339-F6E6-4E9D-89B2-AA5B11FF4E71}" type="presParOf" srcId="{10832CD5-96A7-4FC9-B6FA-5883C9E176D8}" destId="{9E826E46-9349-4955-8E41-AF7835D69880}" srcOrd="0" destOrd="0" presId="urn:microsoft.com/office/officeart/2011/layout/HexagonRadial"/>
    <dgm:cxn modelId="{208E21D2-397E-4599-BD45-AD18BB91CE5B}" type="presParOf" srcId="{33D5E6FF-A7A3-4514-84DC-20570F245155}" destId="{1DBB98F7-6A8D-4600-A320-01B78A0594AA}" srcOrd="2" destOrd="0" presId="urn:microsoft.com/office/officeart/2011/layout/HexagonRadial"/>
    <dgm:cxn modelId="{6333D8DE-45CB-4251-A0B6-ED10F5E41FAC}" type="presParOf" srcId="{33D5E6FF-A7A3-4514-84DC-20570F245155}" destId="{C0935A0B-69EB-4E8B-B11D-06C93331031E}" srcOrd="3" destOrd="0" presId="urn:microsoft.com/office/officeart/2011/layout/HexagonRadial"/>
    <dgm:cxn modelId="{998B3FDF-5120-442D-BA2B-6C766B38533F}" type="presParOf" srcId="{C0935A0B-69EB-4E8B-B11D-06C93331031E}" destId="{A77D41D2-09AA-400C-A6EF-F5BC21A55765}" srcOrd="0" destOrd="0" presId="urn:microsoft.com/office/officeart/2011/layout/HexagonRadial"/>
    <dgm:cxn modelId="{E757FE3F-2EB4-4640-B694-72C5879F1093}" type="presParOf" srcId="{33D5E6FF-A7A3-4514-84DC-20570F245155}" destId="{F70F95D7-5806-4D40-9D03-25A836BE69C1}" srcOrd="4" destOrd="0" presId="urn:microsoft.com/office/officeart/2011/layout/HexagonRadial"/>
    <dgm:cxn modelId="{8A1E3D9C-9877-4A6D-B9EB-14F03F9E1696}" type="presParOf" srcId="{33D5E6FF-A7A3-4514-84DC-20570F245155}" destId="{7FDA4E2C-093C-45EC-BF42-DF301304BD78}" srcOrd="5" destOrd="0" presId="urn:microsoft.com/office/officeart/2011/layout/HexagonRadial"/>
    <dgm:cxn modelId="{8EF87B53-6004-4879-BCFE-EF0D79FF3AFB}" type="presParOf" srcId="{7FDA4E2C-093C-45EC-BF42-DF301304BD78}" destId="{7C79224D-D95B-4CB0-A68B-046870ED7119}" srcOrd="0" destOrd="0" presId="urn:microsoft.com/office/officeart/2011/layout/HexagonRadial"/>
    <dgm:cxn modelId="{C94E4A96-CD4A-48EE-A251-72D087F99B05}" type="presParOf" srcId="{33D5E6FF-A7A3-4514-84DC-20570F245155}" destId="{2C500AFF-C8FE-4372-BA03-A4AEB2232CD6}" srcOrd="6" destOrd="0" presId="urn:microsoft.com/office/officeart/2011/layout/HexagonRadial"/>
    <dgm:cxn modelId="{7769A3D8-7CD5-487F-89D4-BF410A34A4AD}" type="presParOf" srcId="{33D5E6FF-A7A3-4514-84DC-20570F245155}" destId="{18B8F481-39D7-4D1A-A371-A708C1A3DFD7}" srcOrd="7" destOrd="0" presId="urn:microsoft.com/office/officeart/2011/layout/HexagonRadial"/>
    <dgm:cxn modelId="{109F1721-037D-41C2-A69A-12415B8CF28F}" type="presParOf" srcId="{18B8F481-39D7-4D1A-A371-A708C1A3DFD7}" destId="{A06B305E-5EE3-452F-91A8-540EFC5D66C0}" srcOrd="0" destOrd="0" presId="urn:microsoft.com/office/officeart/2011/layout/HexagonRadial"/>
    <dgm:cxn modelId="{6C060878-89DB-40C5-9A13-88797EA053A4}" type="presParOf" srcId="{33D5E6FF-A7A3-4514-84DC-20570F245155}" destId="{71ADD4C5-FA20-4D80-8C9B-A61E35AAE10D}" srcOrd="8" destOrd="0" presId="urn:microsoft.com/office/officeart/2011/layout/HexagonRadial"/>
    <dgm:cxn modelId="{485B31BD-0640-45EB-BA4A-947C4DDF45CC}" type="presParOf" srcId="{33D5E6FF-A7A3-4514-84DC-20570F245155}" destId="{74C18FDD-F5F2-4CEB-9CF9-C4744C89218C}" srcOrd="9" destOrd="0" presId="urn:microsoft.com/office/officeart/2011/layout/HexagonRadial"/>
    <dgm:cxn modelId="{06C38AFF-DC62-43D2-8398-E0D02462F970}" type="presParOf" srcId="{74C18FDD-F5F2-4CEB-9CF9-C4744C89218C}" destId="{5721CBBF-23F3-4D42-BB7F-8CAC894A0A64}" srcOrd="0" destOrd="0" presId="urn:microsoft.com/office/officeart/2011/layout/HexagonRadial"/>
    <dgm:cxn modelId="{BD1A1847-000D-4E6D-A4B7-0354B30C3FCA}" type="presParOf" srcId="{33D5E6FF-A7A3-4514-84DC-20570F245155}" destId="{E8B46E3C-E941-42E7-8D7E-26424C9FBC45}" srcOrd="10" destOrd="0" presId="urn:microsoft.com/office/officeart/2011/layout/HexagonRadial"/>
    <dgm:cxn modelId="{73E47877-7CBE-4C5D-8CB4-CA2B00499FEF}" type="presParOf" srcId="{33D5E6FF-A7A3-4514-84DC-20570F245155}" destId="{25E9056D-C323-410C-A33B-0DCD6562D620}" srcOrd="11" destOrd="0" presId="urn:microsoft.com/office/officeart/2011/layout/HexagonRadial"/>
    <dgm:cxn modelId="{B5E91317-FA14-4C21-BA89-4B362AAB11C0}" type="presParOf" srcId="{25E9056D-C323-410C-A33B-0DCD6562D620}" destId="{87C89278-1E21-4D2A-AB75-C37D54E4C580}" srcOrd="0" destOrd="0" presId="urn:microsoft.com/office/officeart/2011/layout/HexagonRadial"/>
    <dgm:cxn modelId="{991A9CF1-C128-4256-808D-76C9FA54BC33}" type="presParOf" srcId="{33D5E6FF-A7A3-4514-84DC-20570F245155}" destId="{8907DF0D-4E41-4317-9A3B-784A1A91EBC4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CAD31F-D331-4665-B742-7DC75339C0A0}">
      <dsp:nvSpPr>
        <dsp:cNvPr id="0" name=""/>
        <dsp:cNvSpPr/>
      </dsp:nvSpPr>
      <dsp:spPr>
        <a:xfrm>
          <a:off x="2054010" y="1016265"/>
          <a:ext cx="1291718" cy="1117388"/>
        </a:xfrm>
        <a:prstGeom prst="hexagon">
          <a:avLst>
            <a:gd name="adj" fmla="val 28570"/>
            <a:gd name="vf" fmla="val 115470"/>
          </a:avLst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800" kern="1200"/>
            <a:t>Cambio Climático</a:t>
          </a:r>
        </a:p>
      </dsp:txBody>
      <dsp:txXfrm>
        <a:off x="2268066" y="1201432"/>
        <a:ext cx="863606" cy="747054"/>
      </dsp:txXfrm>
    </dsp:sp>
    <dsp:sp modelId="{A77D41D2-09AA-400C-A6EF-F5BC21A55765}">
      <dsp:nvSpPr>
        <dsp:cNvPr id="0" name=""/>
        <dsp:cNvSpPr/>
      </dsp:nvSpPr>
      <dsp:spPr>
        <a:xfrm>
          <a:off x="2862874" y="481670"/>
          <a:ext cx="487361" cy="41992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BB98F7-6A8D-4600-A320-01B78A0594AA}">
      <dsp:nvSpPr>
        <dsp:cNvPr id="0" name=""/>
        <dsp:cNvSpPr/>
      </dsp:nvSpPr>
      <dsp:spPr>
        <a:xfrm>
          <a:off x="2172996" y="0"/>
          <a:ext cx="1058553" cy="915773"/>
        </a:xfrm>
        <a:prstGeom prst="hexagon">
          <a:avLst>
            <a:gd name="adj" fmla="val 28570"/>
            <a:gd name="vf" fmla="val 11547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800" kern="1200"/>
            <a:t>Parásitos temporales se vuelven habituales</a:t>
          </a:r>
        </a:p>
      </dsp:txBody>
      <dsp:txXfrm>
        <a:off x="2348421" y="151763"/>
        <a:ext cx="707703" cy="612247"/>
      </dsp:txXfrm>
    </dsp:sp>
    <dsp:sp modelId="{7C79224D-D95B-4CB0-A68B-046870ED7119}">
      <dsp:nvSpPr>
        <dsp:cNvPr id="0" name=""/>
        <dsp:cNvSpPr/>
      </dsp:nvSpPr>
      <dsp:spPr>
        <a:xfrm>
          <a:off x="3431663" y="1266709"/>
          <a:ext cx="487361" cy="41992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0F95D7-5806-4D40-9D03-25A836BE69C1}">
      <dsp:nvSpPr>
        <dsp:cNvPr id="0" name=""/>
        <dsp:cNvSpPr/>
      </dsp:nvSpPr>
      <dsp:spPr>
        <a:xfrm>
          <a:off x="3143813" y="563262"/>
          <a:ext cx="1058553" cy="915773"/>
        </a:xfrm>
        <a:prstGeom prst="hexagon">
          <a:avLst>
            <a:gd name="adj" fmla="val 28570"/>
            <a:gd name="vf" fmla="val 11547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800" kern="1200"/>
            <a:t>Incrementan malas hierbas y plantas tóxicas</a:t>
          </a:r>
        </a:p>
      </dsp:txBody>
      <dsp:txXfrm>
        <a:off x="3319238" y="715025"/>
        <a:ext cx="707703" cy="612247"/>
      </dsp:txXfrm>
    </dsp:sp>
    <dsp:sp modelId="{A06B305E-5EE3-452F-91A8-540EFC5D66C0}">
      <dsp:nvSpPr>
        <dsp:cNvPr id="0" name=""/>
        <dsp:cNvSpPr/>
      </dsp:nvSpPr>
      <dsp:spPr>
        <a:xfrm>
          <a:off x="3036545" y="2152870"/>
          <a:ext cx="487361" cy="41992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500AFF-C8FE-4372-BA03-A4AEB2232CD6}">
      <dsp:nvSpPr>
        <dsp:cNvPr id="0" name=""/>
        <dsp:cNvSpPr/>
      </dsp:nvSpPr>
      <dsp:spPr>
        <a:xfrm>
          <a:off x="3143813" y="1670569"/>
          <a:ext cx="1058553" cy="91577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800" kern="1200"/>
            <a:t>Disminución de organismos beneficiosos</a:t>
          </a:r>
        </a:p>
      </dsp:txBody>
      <dsp:txXfrm>
        <a:off x="3319238" y="1822332"/>
        <a:ext cx="707703" cy="612247"/>
      </dsp:txXfrm>
    </dsp:sp>
    <dsp:sp modelId="{5721CBBF-23F3-4D42-BB7F-8CAC894A0A64}">
      <dsp:nvSpPr>
        <dsp:cNvPr id="0" name=""/>
        <dsp:cNvSpPr/>
      </dsp:nvSpPr>
      <dsp:spPr>
        <a:xfrm>
          <a:off x="2056414" y="2244857"/>
          <a:ext cx="487361" cy="41992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1ADD4C5-FA20-4D80-8C9B-A61E35AAE10D}">
      <dsp:nvSpPr>
        <dsp:cNvPr id="0" name=""/>
        <dsp:cNvSpPr/>
      </dsp:nvSpPr>
      <dsp:spPr>
        <a:xfrm>
          <a:off x="2172996" y="2234461"/>
          <a:ext cx="1058553" cy="915773"/>
        </a:xfrm>
        <a:prstGeom prst="hexagon">
          <a:avLst>
            <a:gd name="adj" fmla="val 28570"/>
            <a:gd name="vf" fmla="val 115470"/>
          </a:avLst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800" kern="1200"/>
            <a:t>No funcionan los antiparasitarios</a:t>
          </a:r>
        </a:p>
      </dsp:txBody>
      <dsp:txXfrm>
        <a:off x="2348421" y="2386224"/>
        <a:ext cx="707703" cy="612247"/>
      </dsp:txXfrm>
    </dsp:sp>
    <dsp:sp modelId="{87C89278-1E21-4D2A-AB75-C37D54E4C580}">
      <dsp:nvSpPr>
        <dsp:cNvPr id="0" name=""/>
        <dsp:cNvSpPr/>
      </dsp:nvSpPr>
      <dsp:spPr>
        <a:xfrm>
          <a:off x="1478311" y="1460133"/>
          <a:ext cx="487361" cy="419926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8B46E3C-E941-42E7-8D7E-26424C9FBC45}">
      <dsp:nvSpPr>
        <dsp:cNvPr id="0" name=""/>
        <dsp:cNvSpPr/>
      </dsp:nvSpPr>
      <dsp:spPr>
        <a:xfrm>
          <a:off x="1197672" y="1671199"/>
          <a:ext cx="1058553" cy="915773"/>
        </a:xfrm>
        <a:prstGeom prst="hexagon">
          <a:avLst>
            <a:gd name="adj" fmla="val 28570"/>
            <a:gd name="vf" fmla="val 115470"/>
          </a:avLst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800" kern="1200"/>
            <a:t>Cambios en ciclos de los parásitos</a:t>
          </a:r>
        </a:p>
      </dsp:txBody>
      <dsp:txXfrm>
        <a:off x="1373097" y="1822962"/>
        <a:ext cx="707703" cy="612247"/>
      </dsp:txXfrm>
    </dsp:sp>
    <dsp:sp modelId="{8907DF0D-4E41-4317-9A3B-784A1A91EBC4}">
      <dsp:nvSpPr>
        <dsp:cNvPr id="0" name=""/>
        <dsp:cNvSpPr/>
      </dsp:nvSpPr>
      <dsp:spPr>
        <a:xfrm>
          <a:off x="1197672" y="562001"/>
          <a:ext cx="1058553" cy="915773"/>
        </a:xfrm>
        <a:prstGeom prst="hexagon">
          <a:avLst>
            <a:gd name="adj" fmla="val 28570"/>
            <a:gd name="vf" fmla="val 115470"/>
          </a:avLst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_tradnl" sz="800" kern="1200"/>
            <a:t>Enfermedades emergentes</a:t>
          </a:r>
        </a:p>
      </dsp:txBody>
      <dsp:txXfrm>
        <a:off x="1373097" y="713764"/>
        <a:ext cx="707703" cy="6122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agon Radial"/>
  <dgm:desc val="Use to show a sequential process that relates to a central idea or theme. Limited to six Level 2 shapes. Works best with small amounts of text. Unused text does not appear, but remains available if you switch layout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4BE3370564742AA46EA6B9DCA542D" ma:contentTypeVersion="13" ma:contentTypeDescription="Create a new document." ma:contentTypeScope="" ma:versionID="4b6e2ebe63d7dc33c9a30933c1e86831">
  <xsd:schema xmlns:xsd="http://www.w3.org/2001/XMLSchema" xmlns:xs="http://www.w3.org/2001/XMLSchema" xmlns:p="http://schemas.microsoft.com/office/2006/metadata/properties" xmlns:ns3="927c0c0c-c639-4924-a84b-92652213dcc1" xmlns:ns4="82beed43-e946-4b11-b274-8101e22358a1" targetNamespace="http://schemas.microsoft.com/office/2006/metadata/properties" ma:root="true" ma:fieldsID="1b1389bfff03098442488c8b9c55c2e8" ns3:_="" ns4:_="">
    <xsd:import namespace="927c0c0c-c639-4924-a84b-92652213dcc1"/>
    <xsd:import namespace="82beed43-e946-4b11-b274-8101e2235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c0c0c-c639-4924-a84b-92652213d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eed43-e946-4b11-b274-8101e2235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id_classification_euconfidential" value=""/>
  <element uid="cefbaa69-3bfa-4b56-8d22-6839cb7b06d0" value=""/>
</sisl>
</file>

<file path=customXml/itemProps1.xml><?xml version="1.0" encoding="utf-8"?>
<ds:datastoreItem xmlns:ds="http://schemas.openxmlformats.org/officeDocument/2006/customXml" ds:itemID="{B2D16B49-1BAF-41DE-A2C4-1D97F239C4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3970A7-8877-4AFB-AE73-81E8946BE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7AC3D-60CC-429F-866A-A0D6B6202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c0c0c-c639-4924-a84b-92652213dcc1"/>
    <ds:schemaRef ds:uri="82beed43-e946-4b11-b274-8101e2235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0ABEB-BCA4-4A04-911A-64D7F87336C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Montoya Monsalve, Giovanni</dc:creator>
  <cp:keywords/>
  <dc:description/>
  <cp:lastModifiedBy>ivan develooper</cp:lastModifiedBy>
  <cp:revision>20</cp:revision>
  <dcterms:created xsi:type="dcterms:W3CDTF">2021-04-27T08:59:00Z</dcterms:created>
  <dcterms:modified xsi:type="dcterms:W3CDTF">2021-05-06T16:47:00Z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24d5a616-4a52-400b-8c44-726ee46997ed</vt:lpwstr>
  </property>
  <property fmtid="{D5CDD505-2E9C-101B-9397-08002B2CF9AE}" pid="3" name="bjSaver">
    <vt:lpwstr>0Z3VWKy5re6Kj4o95MCK8s2sywfw+2Ud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uid="id_classification_euconfidential" value="" /&gt;&lt;element uid="cefbaa69-3bfa-4b56-8d22-6839cb7b06d0" value="" /&gt;&lt;/sisl&gt;</vt:lpwstr>
  </property>
  <property fmtid="{D5CDD505-2E9C-101B-9397-08002B2CF9AE}" pid="6" name="MerckMetadataExchange">
    <vt:lpwstr>!$MRK@Proprietary-Footer-Left</vt:lpwstr>
  </property>
  <property fmtid="{D5CDD505-2E9C-101B-9397-08002B2CF9AE}" pid="7" name="bjDocumentSecurityLabel">
    <vt:lpwstr>Proprietary</vt:lpwstr>
  </property>
  <property fmtid="{D5CDD505-2E9C-101B-9397-08002B2CF9AE}" pid="8" name="_AdHocReviewCycleID">
    <vt:i4>1850308073</vt:i4>
  </property>
  <property fmtid="{D5CDD505-2E9C-101B-9397-08002B2CF9AE}" pid="9" name="_NewReviewCycle">
    <vt:lpwstr/>
  </property>
  <property fmtid="{D5CDD505-2E9C-101B-9397-08002B2CF9AE}" pid="10" name="_EmailSubject">
    <vt:lpwstr>Artículo para publicar en mayo en la web de limusin</vt:lpwstr>
  </property>
  <property fmtid="{D5CDD505-2E9C-101B-9397-08002B2CF9AE}" pid="11" name="_AuthorEmail">
    <vt:lpwstr>maria.marcos@merck.com</vt:lpwstr>
  </property>
  <property fmtid="{D5CDD505-2E9C-101B-9397-08002B2CF9AE}" pid="12" name="_AuthorEmailDisplayName">
    <vt:lpwstr>Marcos, Maria</vt:lpwstr>
  </property>
  <property fmtid="{D5CDD505-2E9C-101B-9397-08002B2CF9AE}" pid="13" name="ContentTypeId">
    <vt:lpwstr>0x0101007B84BE3370564742AA46EA6B9DCA542D</vt:lpwstr>
  </property>
  <property fmtid="{D5CDD505-2E9C-101B-9397-08002B2CF9AE}" pid="14" name="_PreviousAdHocReviewCycleID">
    <vt:i4>1165536761</vt:i4>
  </property>
  <property fmtid="{D5CDD505-2E9C-101B-9397-08002B2CF9AE}" pid="15" name="_ReviewingToolsShownOnce">
    <vt:lpwstr/>
  </property>
  <property fmtid="{D5CDD505-2E9C-101B-9397-08002B2CF9AE}" pid="16" name="MSIP_Label_927fd646-07cb-4c4e-a107-4e4d6b30ba1b_Enabled">
    <vt:lpwstr>true</vt:lpwstr>
  </property>
  <property fmtid="{D5CDD505-2E9C-101B-9397-08002B2CF9AE}" pid="17" name="MSIP_Label_927fd646-07cb-4c4e-a107-4e4d6b30ba1b_SetDate">
    <vt:lpwstr>2021-05-04T15:24:49Z</vt:lpwstr>
  </property>
  <property fmtid="{D5CDD505-2E9C-101B-9397-08002B2CF9AE}" pid="18" name="MSIP_Label_927fd646-07cb-4c4e-a107-4e4d6b30ba1b_Method">
    <vt:lpwstr>Standard</vt:lpwstr>
  </property>
  <property fmtid="{D5CDD505-2E9C-101B-9397-08002B2CF9AE}" pid="19" name="MSIP_Label_927fd646-07cb-4c4e-a107-4e4d6b30ba1b_Name">
    <vt:lpwstr>927fd646-07cb-4c4e-a107-4e4d6b30ba1b</vt:lpwstr>
  </property>
  <property fmtid="{D5CDD505-2E9C-101B-9397-08002B2CF9AE}" pid="20" name="MSIP_Label_927fd646-07cb-4c4e-a107-4e4d6b30ba1b_SiteId">
    <vt:lpwstr>a00de4ec-48a8-43a6-be74-e31274e2060d</vt:lpwstr>
  </property>
  <property fmtid="{D5CDD505-2E9C-101B-9397-08002B2CF9AE}" pid="21" name="MSIP_Label_927fd646-07cb-4c4e-a107-4e4d6b30ba1b_ActionId">
    <vt:lpwstr>7763ef5a-8eca-4ec2-b2a0-d47cae275d61</vt:lpwstr>
  </property>
  <property fmtid="{D5CDD505-2E9C-101B-9397-08002B2CF9AE}" pid="22" name="MSIP_Label_927fd646-07cb-4c4e-a107-4e4d6b30ba1b_ContentBits">
    <vt:lpwstr>1</vt:lpwstr>
  </property>
</Properties>
</file>